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03DEB" w14:textId="3B9449EF" w:rsidR="00465C7A" w:rsidRPr="00465C7A" w:rsidRDefault="00465C7A" w:rsidP="009A6A5B">
      <w:pPr>
        <w:widowControl w:val="0"/>
        <w:spacing w:after="0" w:line="276" w:lineRule="auto"/>
        <w:ind w:left="0" w:firstLine="0"/>
        <w:jc w:val="center"/>
        <w:rPr>
          <w:rFonts w:ascii="Calibri" w:eastAsia="Roboto" w:hAnsi="Calibri" w:cs="Calibri"/>
          <w:b/>
          <w:bCs/>
          <w:sz w:val="20"/>
          <w:szCs w:val="20"/>
        </w:rPr>
      </w:pPr>
      <w:r w:rsidRPr="00465C7A">
        <w:rPr>
          <w:rFonts w:ascii="Calibri" w:eastAsia="Roboto" w:hAnsi="Calibri" w:cs="Calibri"/>
          <w:b/>
          <w:bCs/>
          <w:sz w:val="20"/>
          <w:szCs w:val="20"/>
        </w:rPr>
        <w:t xml:space="preserve">Oprava zjevné chyby v Emisních podmínkách dluhopisů Explicit </w:t>
      </w:r>
      <w:proofErr w:type="spellStart"/>
      <w:r w:rsidRPr="00465C7A">
        <w:rPr>
          <w:rFonts w:ascii="Calibri" w:eastAsia="Roboto" w:hAnsi="Calibri" w:cs="Calibri"/>
          <w:b/>
          <w:bCs/>
          <w:sz w:val="20"/>
          <w:szCs w:val="20"/>
        </w:rPr>
        <w:t>Funds</w:t>
      </w:r>
      <w:proofErr w:type="spellEnd"/>
      <w:r w:rsidRPr="00465C7A">
        <w:rPr>
          <w:rFonts w:ascii="Calibri" w:eastAsia="Roboto" w:hAnsi="Calibri" w:cs="Calibri"/>
          <w:b/>
          <w:bCs/>
          <w:sz w:val="20"/>
          <w:szCs w:val="20"/>
        </w:rPr>
        <w:t xml:space="preserve">, s.r.o. 8/27 (ISIN: CZ0003566150) </w:t>
      </w:r>
    </w:p>
    <w:p w14:paraId="22A426BF" w14:textId="77777777" w:rsidR="00465C7A" w:rsidRDefault="00465C7A" w:rsidP="00465C7A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</w:p>
    <w:p w14:paraId="712F8868" w14:textId="192F9F92" w:rsidR="00465C7A" w:rsidRDefault="00465C7A" w:rsidP="00465C7A">
      <w:pPr>
        <w:pStyle w:val="Odstavecseseznamem"/>
        <w:widowControl w:val="0"/>
        <w:numPr>
          <w:ilvl w:val="0"/>
          <w:numId w:val="17"/>
        </w:numPr>
        <w:spacing w:after="0" w:line="276" w:lineRule="auto"/>
        <w:ind w:left="567" w:hanging="567"/>
        <w:rPr>
          <w:rFonts w:ascii="Calibri" w:eastAsia="Roboto" w:hAnsi="Calibri" w:cs="Calibri"/>
          <w:b/>
          <w:bCs/>
          <w:sz w:val="20"/>
          <w:szCs w:val="20"/>
        </w:rPr>
      </w:pPr>
      <w:r w:rsidRPr="00465C7A">
        <w:rPr>
          <w:rFonts w:ascii="Calibri" w:eastAsia="Roboto" w:hAnsi="Calibri" w:cs="Calibri"/>
          <w:b/>
          <w:bCs/>
          <w:sz w:val="20"/>
          <w:szCs w:val="20"/>
        </w:rPr>
        <w:t>Úvod</w:t>
      </w:r>
    </w:p>
    <w:p w14:paraId="072C9BFE" w14:textId="77777777" w:rsidR="00465C7A" w:rsidRPr="00465C7A" w:rsidRDefault="00465C7A" w:rsidP="00465C7A">
      <w:pPr>
        <w:pStyle w:val="Odstavecseseznamem"/>
        <w:widowControl w:val="0"/>
        <w:spacing w:after="0" w:line="276" w:lineRule="auto"/>
        <w:ind w:left="567" w:firstLine="0"/>
        <w:rPr>
          <w:rFonts w:ascii="Calibri" w:eastAsia="Roboto" w:hAnsi="Calibri" w:cs="Calibri"/>
          <w:b/>
          <w:bCs/>
          <w:sz w:val="20"/>
          <w:szCs w:val="20"/>
        </w:rPr>
      </w:pPr>
    </w:p>
    <w:p w14:paraId="1E899406" w14:textId="4ADB6486" w:rsidR="00465C7A" w:rsidRPr="009A6A5B" w:rsidRDefault="000B3669" w:rsidP="009A6A5B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  <w:r w:rsidRPr="000B3669">
        <w:rPr>
          <w:rFonts w:ascii="Calibri" w:eastAsia="Roboto" w:hAnsi="Calibri" w:cs="Calibri"/>
          <w:sz w:val="20"/>
          <w:szCs w:val="20"/>
        </w:rPr>
        <w:t xml:space="preserve">Explicit </w:t>
      </w:r>
      <w:proofErr w:type="spellStart"/>
      <w:r w:rsidRPr="000B3669">
        <w:rPr>
          <w:rFonts w:ascii="Calibri" w:eastAsia="Roboto" w:hAnsi="Calibri" w:cs="Calibri"/>
          <w:sz w:val="20"/>
          <w:szCs w:val="20"/>
        </w:rPr>
        <w:t>Funds</w:t>
      </w:r>
      <w:proofErr w:type="spellEnd"/>
      <w:r w:rsidRPr="000B3669">
        <w:rPr>
          <w:rFonts w:ascii="Calibri" w:eastAsia="Roboto" w:hAnsi="Calibri" w:cs="Calibri"/>
          <w:sz w:val="20"/>
          <w:szCs w:val="20"/>
        </w:rPr>
        <w:t>, s.r.o.</w:t>
      </w:r>
      <w:r>
        <w:rPr>
          <w:rFonts w:ascii="Calibri" w:eastAsia="Roboto" w:hAnsi="Calibri" w:cs="Calibri"/>
          <w:sz w:val="20"/>
          <w:szCs w:val="20"/>
        </w:rPr>
        <w:t>, jakožto e</w:t>
      </w:r>
      <w:r w:rsidR="00465C7A" w:rsidRPr="00465C7A">
        <w:rPr>
          <w:rFonts w:ascii="Calibri" w:eastAsia="Roboto" w:hAnsi="Calibri" w:cs="Calibri"/>
          <w:sz w:val="20"/>
          <w:szCs w:val="20"/>
        </w:rPr>
        <w:t>mitent tímto oznamuje, že v emisních podmínkách výše uvedené emise dluhopisů byla zjištěna </w:t>
      </w:r>
      <w:r w:rsidR="00465C7A" w:rsidRPr="00465C7A">
        <w:rPr>
          <w:rFonts w:ascii="Calibri" w:eastAsia="Roboto" w:hAnsi="Calibri" w:cs="Calibri"/>
          <w:b/>
          <w:bCs/>
          <w:sz w:val="20"/>
          <w:szCs w:val="20"/>
        </w:rPr>
        <w:t>zjevná věcná chyba</w:t>
      </w:r>
      <w:r w:rsidR="00465C7A" w:rsidRPr="00465C7A">
        <w:rPr>
          <w:rFonts w:ascii="Calibri" w:eastAsia="Roboto" w:hAnsi="Calibri" w:cs="Calibri"/>
          <w:sz w:val="20"/>
          <w:szCs w:val="20"/>
        </w:rPr>
        <w:t> v části upravující výplatu výnosu, konkrétně v údaji o </w:t>
      </w:r>
      <w:r w:rsidR="00465C7A" w:rsidRPr="00465C7A">
        <w:rPr>
          <w:rFonts w:ascii="Calibri" w:eastAsia="Roboto" w:hAnsi="Calibri" w:cs="Calibri"/>
          <w:b/>
          <w:bCs/>
          <w:sz w:val="20"/>
          <w:szCs w:val="20"/>
        </w:rPr>
        <w:t>„Dni vzniku nároku na výplatu výnosu“</w:t>
      </w:r>
      <w:r w:rsidR="00465C7A" w:rsidRPr="00465C7A">
        <w:rPr>
          <w:rFonts w:ascii="Calibri" w:eastAsia="Roboto" w:hAnsi="Calibri" w:cs="Calibri"/>
          <w:sz w:val="20"/>
          <w:szCs w:val="20"/>
        </w:rPr>
        <w:t>, kde bylo uvedeno nesprávné datum</w:t>
      </w:r>
      <w:r w:rsidR="009A6A5B">
        <w:rPr>
          <w:rFonts w:ascii="Calibri" w:eastAsia="Roboto" w:hAnsi="Calibri" w:cs="Calibri"/>
          <w:sz w:val="20"/>
          <w:szCs w:val="20"/>
        </w:rPr>
        <w:t xml:space="preserve"> </w:t>
      </w:r>
      <w:r w:rsidR="00465C7A" w:rsidRPr="00465C7A">
        <w:rPr>
          <w:rFonts w:ascii="Calibri" w:eastAsia="Roboto" w:hAnsi="Calibri" w:cs="Calibri"/>
          <w:b/>
          <w:bCs/>
          <w:sz w:val="20"/>
          <w:szCs w:val="20"/>
        </w:rPr>
        <w:t>„10.10.2028“</w:t>
      </w:r>
      <w:r w:rsidR="009A6A5B">
        <w:rPr>
          <w:rFonts w:ascii="Calibri" w:eastAsia="Roboto" w:hAnsi="Calibri" w:cs="Calibri"/>
          <w:b/>
          <w:bCs/>
          <w:sz w:val="20"/>
          <w:szCs w:val="20"/>
        </w:rPr>
        <w:t>.</w:t>
      </w:r>
    </w:p>
    <w:p w14:paraId="449341C9" w14:textId="77777777" w:rsidR="00465C7A" w:rsidRPr="00465C7A" w:rsidRDefault="00465C7A" w:rsidP="00465C7A">
      <w:pPr>
        <w:widowControl w:val="0"/>
        <w:spacing w:after="0" w:line="276" w:lineRule="auto"/>
        <w:ind w:firstLine="710"/>
        <w:rPr>
          <w:rFonts w:ascii="Calibri" w:eastAsia="Roboto" w:hAnsi="Calibri" w:cs="Calibri"/>
          <w:sz w:val="20"/>
          <w:szCs w:val="20"/>
        </w:rPr>
      </w:pPr>
    </w:p>
    <w:p w14:paraId="39E91664" w14:textId="5DAC3601" w:rsidR="00465C7A" w:rsidRPr="00465C7A" w:rsidRDefault="00465C7A" w:rsidP="00866146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  <w:r w:rsidRPr="00465C7A">
        <w:rPr>
          <w:rFonts w:ascii="Calibri" w:eastAsia="Roboto" w:hAnsi="Calibri" w:cs="Calibri"/>
          <w:sz w:val="20"/>
          <w:szCs w:val="20"/>
        </w:rPr>
        <w:t>Tato chyba </w:t>
      </w:r>
      <w:r w:rsidRPr="00465C7A">
        <w:rPr>
          <w:rFonts w:ascii="Calibri" w:eastAsia="Roboto" w:hAnsi="Calibri" w:cs="Calibri"/>
          <w:b/>
          <w:bCs/>
          <w:sz w:val="20"/>
          <w:szCs w:val="20"/>
        </w:rPr>
        <w:t>neodpovídá logice emise ani konstrukci emisních podmínek</w:t>
      </w:r>
      <w:r w:rsidRPr="00465C7A">
        <w:rPr>
          <w:rFonts w:ascii="Calibri" w:eastAsia="Roboto" w:hAnsi="Calibri" w:cs="Calibri"/>
          <w:sz w:val="20"/>
          <w:szCs w:val="20"/>
        </w:rPr>
        <w:t> a je v</w:t>
      </w:r>
      <w:r w:rsidR="00866146">
        <w:rPr>
          <w:rFonts w:ascii="Calibri" w:eastAsia="Roboto" w:hAnsi="Calibri" w:cs="Calibri"/>
          <w:sz w:val="20"/>
          <w:szCs w:val="20"/>
        </w:rPr>
        <w:t> </w:t>
      </w:r>
      <w:r w:rsidRPr="00465C7A">
        <w:rPr>
          <w:rFonts w:ascii="Calibri" w:eastAsia="Roboto" w:hAnsi="Calibri" w:cs="Calibri"/>
          <w:sz w:val="20"/>
          <w:szCs w:val="20"/>
        </w:rPr>
        <w:t>rozporu s</w:t>
      </w:r>
      <w:r w:rsidR="00866146">
        <w:rPr>
          <w:rFonts w:ascii="Calibri" w:eastAsia="Roboto" w:hAnsi="Calibri" w:cs="Calibri"/>
          <w:sz w:val="20"/>
          <w:szCs w:val="20"/>
        </w:rPr>
        <w:t> </w:t>
      </w:r>
      <w:r w:rsidRPr="00465C7A">
        <w:rPr>
          <w:rFonts w:ascii="Calibri" w:eastAsia="Roboto" w:hAnsi="Calibri" w:cs="Calibri"/>
          <w:sz w:val="20"/>
          <w:szCs w:val="20"/>
        </w:rPr>
        <w:t>jinými výslovnými ustanoveními, zejména s</w:t>
      </w:r>
      <w:r w:rsidR="00866146">
        <w:rPr>
          <w:rFonts w:ascii="Calibri" w:eastAsia="Roboto" w:hAnsi="Calibri" w:cs="Calibri"/>
          <w:sz w:val="20"/>
          <w:szCs w:val="20"/>
        </w:rPr>
        <w:t> </w:t>
      </w:r>
      <w:r w:rsidRPr="00465C7A">
        <w:rPr>
          <w:rFonts w:ascii="Calibri" w:eastAsia="Roboto" w:hAnsi="Calibri" w:cs="Calibri"/>
          <w:sz w:val="20"/>
          <w:szCs w:val="20"/>
        </w:rPr>
        <w:t>čl</w:t>
      </w:r>
      <w:r w:rsidR="00866146">
        <w:rPr>
          <w:rFonts w:ascii="Calibri" w:eastAsia="Roboto" w:hAnsi="Calibri" w:cs="Calibri"/>
          <w:sz w:val="20"/>
          <w:szCs w:val="20"/>
        </w:rPr>
        <w:t>.</w:t>
      </w:r>
      <w:r w:rsidR="000B3669">
        <w:rPr>
          <w:rFonts w:ascii="Calibri" w:eastAsia="Roboto" w:hAnsi="Calibri" w:cs="Calibri"/>
          <w:sz w:val="20"/>
          <w:szCs w:val="20"/>
        </w:rPr>
        <w:t xml:space="preserve"> </w:t>
      </w:r>
      <w:r w:rsidRPr="00465C7A">
        <w:rPr>
          <w:rFonts w:ascii="Calibri" w:eastAsia="Roboto" w:hAnsi="Calibri" w:cs="Calibri"/>
          <w:sz w:val="20"/>
          <w:szCs w:val="20"/>
        </w:rPr>
        <w:t>1</w:t>
      </w:r>
      <w:r w:rsidR="00866146">
        <w:rPr>
          <w:rFonts w:ascii="Calibri" w:eastAsia="Roboto" w:hAnsi="Calibri" w:cs="Calibri"/>
          <w:sz w:val="20"/>
          <w:szCs w:val="20"/>
        </w:rPr>
        <w:t>.</w:t>
      </w:r>
      <w:r w:rsidRPr="00465C7A">
        <w:rPr>
          <w:rFonts w:ascii="Calibri" w:eastAsia="Roboto" w:hAnsi="Calibri" w:cs="Calibri"/>
          <w:sz w:val="20"/>
          <w:szCs w:val="20"/>
        </w:rPr>
        <w:t xml:space="preserve"> emisních podmínek – </w:t>
      </w:r>
      <w:r w:rsidRPr="00465C7A">
        <w:rPr>
          <w:rFonts w:ascii="Calibri" w:eastAsia="Roboto" w:hAnsi="Calibri" w:cs="Calibri"/>
          <w:b/>
          <w:bCs/>
          <w:sz w:val="20"/>
          <w:szCs w:val="20"/>
        </w:rPr>
        <w:t>Datum konečné splatnosti: 10.10.2027</w:t>
      </w:r>
      <w:r w:rsidR="00866146">
        <w:rPr>
          <w:rFonts w:ascii="Calibri" w:eastAsia="Roboto" w:hAnsi="Calibri" w:cs="Calibri"/>
          <w:sz w:val="20"/>
          <w:szCs w:val="20"/>
        </w:rPr>
        <w:t xml:space="preserve">, </w:t>
      </w:r>
      <w:r w:rsidRPr="00465C7A">
        <w:rPr>
          <w:rFonts w:ascii="Calibri" w:eastAsia="Roboto" w:hAnsi="Calibri" w:cs="Calibri"/>
          <w:sz w:val="20"/>
          <w:szCs w:val="20"/>
        </w:rPr>
        <w:t>čl</w:t>
      </w:r>
      <w:r w:rsidR="00866146">
        <w:rPr>
          <w:rFonts w:ascii="Calibri" w:eastAsia="Roboto" w:hAnsi="Calibri" w:cs="Calibri"/>
          <w:sz w:val="20"/>
          <w:szCs w:val="20"/>
        </w:rPr>
        <w:t>.</w:t>
      </w:r>
      <w:r w:rsidRPr="00465C7A">
        <w:rPr>
          <w:rFonts w:ascii="Calibri" w:eastAsia="Roboto" w:hAnsi="Calibri" w:cs="Calibri"/>
          <w:sz w:val="20"/>
          <w:szCs w:val="20"/>
        </w:rPr>
        <w:t xml:space="preserve"> 6.1</w:t>
      </w:r>
      <w:r w:rsidR="00866146">
        <w:rPr>
          <w:rFonts w:ascii="Calibri" w:eastAsia="Roboto" w:hAnsi="Calibri" w:cs="Calibri"/>
          <w:sz w:val="20"/>
          <w:szCs w:val="20"/>
        </w:rPr>
        <w:t xml:space="preserve">. emisních podmínek </w:t>
      </w:r>
      <w:r w:rsidR="00866146" w:rsidRPr="00465C7A">
        <w:rPr>
          <w:rFonts w:ascii="Calibri" w:eastAsia="Roboto" w:hAnsi="Calibri" w:cs="Calibri"/>
          <w:sz w:val="20"/>
          <w:szCs w:val="20"/>
        </w:rPr>
        <w:t>–</w:t>
      </w:r>
      <w:r w:rsidRPr="00465C7A">
        <w:rPr>
          <w:rFonts w:ascii="Calibri" w:eastAsia="Roboto" w:hAnsi="Calibri" w:cs="Calibri"/>
          <w:sz w:val="20"/>
          <w:szCs w:val="20"/>
        </w:rPr>
        <w:t> </w:t>
      </w:r>
      <w:r w:rsidRPr="00465C7A">
        <w:rPr>
          <w:rFonts w:ascii="Calibri" w:eastAsia="Roboto" w:hAnsi="Calibri" w:cs="Calibri"/>
          <w:b/>
          <w:bCs/>
          <w:sz w:val="20"/>
          <w:szCs w:val="20"/>
        </w:rPr>
        <w:t>konec úročení nastává dnem konečné splatnosti</w:t>
      </w:r>
      <w:r w:rsidR="00866146">
        <w:rPr>
          <w:rFonts w:ascii="Calibri" w:eastAsia="Roboto" w:hAnsi="Calibri" w:cs="Calibri"/>
          <w:sz w:val="20"/>
          <w:szCs w:val="20"/>
        </w:rPr>
        <w:t xml:space="preserve"> a </w:t>
      </w:r>
      <w:r w:rsidRPr="00465C7A">
        <w:rPr>
          <w:rFonts w:ascii="Calibri" w:eastAsia="Roboto" w:hAnsi="Calibri" w:cs="Calibri"/>
          <w:sz w:val="20"/>
          <w:szCs w:val="20"/>
        </w:rPr>
        <w:t>čl</w:t>
      </w:r>
      <w:r w:rsidR="00866146">
        <w:rPr>
          <w:rFonts w:ascii="Calibri" w:eastAsia="Roboto" w:hAnsi="Calibri" w:cs="Calibri"/>
          <w:sz w:val="20"/>
          <w:szCs w:val="20"/>
        </w:rPr>
        <w:t xml:space="preserve">. </w:t>
      </w:r>
      <w:r w:rsidRPr="00465C7A">
        <w:rPr>
          <w:rFonts w:ascii="Calibri" w:eastAsia="Roboto" w:hAnsi="Calibri" w:cs="Calibri"/>
          <w:sz w:val="20"/>
          <w:szCs w:val="20"/>
        </w:rPr>
        <w:t>6.2</w:t>
      </w:r>
      <w:r w:rsidR="00866146">
        <w:rPr>
          <w:rFonts w:ascii="Calibri" w:eastAsia="Roboto" w:hAnsi="Calibri" w:cs="Calibri"/>
          <w:sz w:val="20"/>
          <w:szCs w:val="20"/>
        </w:rPr>
        <w:t>. emisních podmínek</w:t>
      </w:r>
      <w:r w:rsidRPr="00465C7A">
        <w:rPr>
          <w:rFonts w:ascii="Calibri" w:eastAsia="Roboto" w:hAnsi="Calibri" w:cs="Calibri"/>
          <w:sz w:val="20"/>
          <w:szCs w:val="20"/>
        </w:rPr>
        <w:t xml:space="preserve"> – výnosy se vyplácejí </w:t>
      </w:r>
      <w:r w:rsidRPr="00465C7A">
        <w:rPr>
          <w:rFonts w:ascii="Calibri" w:eastAsia="Roboto" w:hAnsi="Calibri" w:cs="Calibri"/>
          <w:b/>
          <w:bCs/>
          <w:sz w:val="20"/>
          <w:szCs w:val="20"/>
        </w:rPr>
        <w:t>ročně, zpětně za předchozí výnosové období</w:t>
      </w:r>
    </w:p>
    <w:p w14:paraId="4A97E97E" w14:textId="77777777" w:rsidR="00866146" w:rsidRDefault="00866146" w:rsidP="00465C7A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</w:p>
    <w:p w14:paraId="3E0CBEE3" w14:textId="272B7E45" w:rsidR="00465C7A" w:rsidRPr="00465C7A" w:rsidRDefault="00465C7A" w:rsidP="00465C7A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  <w:r w:rsidRPr="00465C7A">
        <w:rPr>
          <w:rFonts w:ascii="Calibri" w:eastAsia="Roboto" w:hAnsi="Calibri" w:cs="Calibri"/>
          <w:sz w:val="20"/>
          <w:szCs w:val="20"/>
        </w:rPr>
        <w:t>Z výše uvedeného vyplývá, že </w:t>
      </w:r>
      <w:r w:rsidRPr="00465C7A">
        <w:rPr>
          <w:rFonts w:ascii="Calibri" w:eastAsia="Roboto" w:hAnsi="Calibri" w:cs="Calibri"/>
          <w:b/>
          <w:bCs/>
          <w:sz w:val="20"/>
          <w:szCs w:val="20"/>
        </w:rPr>
        <w:t>po datu 10.10.2027 dluhopisy již nenesou výnos</w:t>
      </w:r>
      <w:r w:rsidRPr="00465C7A">
        <w:rPr>
          <w:rFonts w:ascii="Calibri" w:eastAsia="Roboto" w:hAnsi="Calibri" w:cs="Calibri"/>
          <w:sz w:val="20"/>
          <w:szCs w:val="20"/>
        </w:rPr>
        <w:t> a žádná další výplata (v roce 2028) být nemá.</w:t>
      </w:r>
    </w:p>
    <w:p w14:paraId="61919D49" w14:textId="77777777" w:rsidR="00465C7A" w:rsidRDefault="00465C7A" w:rsidP="00465C7A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</w:p>
    <w:p w14:paraId="66EEF531" w14:textId="50147537" w:rsidR="00465C7A" w:rsidRPr="00866146" w:rsidRDefault="00465C7A" w:rsidP="00866146">
      <w:pPr>
        <w:pStyle w:val="Odstavecseseznamem"/>
        <w:widowControl w:val="0"/>
        <w:numPr>
          <w:ilvl w:val="0"/>
          <w:numId w:val="17"/>
        </w:numPr>
        <w:spacing w:after="0" w:line="276" w:lineRule="auto"/>
        <w:ind w:left="567" w:hanging="567"/>
        <w:rPr>
          <w:rFonts w:ascii="Calibri" w:eastAsia="Roboto" w:hAnsi="Calibri" w:cs="Calibri"/>
          <w:b/>
          <w:bCs/>
          <w:sz w:val="20"/>
          <w:szCs w:val="20"/>
        </w:rPr>
      </w:pPr>
      <w:r w:rsidRPr="00866146">
        <w:rPr>
          <w:rFonts w:ascii="Calibri" w:eastAsia="Roboto" w:hAnsi="Calibri" w:cs="Calibri"/>
          <w:b/>
          <w:bCs/>
          <w:sz w:val="20"/>
          <w:szCs w:val="20"/>
        </w:rPr>
        <w:t xml:space="preserve">Povaha </w:t>
      </w:r>
      <w:r w:rsidR="00866146" w:rsidRPr="00866146">
        <w:rPr>
          <w:rFonts w:ascii="Calibri" w:eastAsia="Roboto" w:hAnsi="Calibri" w:cs="Calibri"/>
          <w:b/>
          <w:bCs/>
          <w:sz w:val="20"/>
          <w:szCs w:val="20"/>
        </w:rPr>
        <w:t>změny</w:t>
      </w:r>
      <w:r w:rsidR="00866146">
        <w:rPr>
          <w:rFonts w:ascii="Calibri" w:eastAsia="Roboto" w:hAnsi="Calibri" w:cs="Calibri"/>
          <w:b/>
          <w:bCs/>
          <w:sz w:val="20"/>
          <w:szCs w:val="20"/>
        </w:rPr>
        <w:t xml:space="preserve"> – oprava</w:t>
      </w:r>
      <w:r w:rsidRPr="00866146">
        <w:rPr>
          <w:rFonts w:ascii="Calibri" w:eastAsia="Roboto" w:hAnsi="Calibri" w:cs="Calibri"/>
          <w:b/>
          <w:bCs/>
          <w:sz w:val="20"/>
          <w:szCs w:val="20"/>
        </w:rPr>
        <w:t xml:space="preserve"> chyby</w:t>
      </w:r>
    </w:p>
    <w:p w14:paraId="3C4AA69A" w14:textId="77777777" w:rsidR="00866146" w:rsidRPr="00866146" w:rsidRDefault="00866146" w:rsidP="00866146">
      <w:pPr>
        <w:widowControl w:val="0"/>
        <w:spacing w:after="0" w:line="276" w:lineRule="auto"/>
        <w:rPr>
          <w:rFonts w:ascii="Calibri" w:eastAsia="Roboto" w:hAnsi="Calibri" w:cs="Calibri"/>
          <w:b/>
          <w:bCs/>
          <w:sz w:val="20"/>
          <w:szCs w:val="20"/>
        </w:rPr>
      </w:pPr>
    </w:p>
    <w:p w14:paraId="69721D0B" w14:textId="0323D5D4" w:rsidR="00465C7A" w:rsidRDefault="00465C7A" w:rsidP="00866146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  <w:r w:rsidRPr="00465C7A">
        <w:rPr>
          <w:rFonts w:ascii="Calibri" w:eastAsia="Roboto" w:hAnsi="Calibri" w:cs="Calibri"/>
          <w:sz w:val="20"/>
          <w:szCs w:val="20"/>
        </w:rPr>
        <w:t>Emitent výslovně prohlašuje, že</w:t>
      </w:r>
      <w:r w:rsidR="00866146">
        <w:rPr>
          <w:rFonts w:ascii="Calibri" w:eastAsia="Roboto" w:hAnsi="Calibri" w:cs="Calibri"/>
          <w:sz w:val="20"/>
          <w:szCs w:val="20"/>
        </w:rPr>
        <w:t xml:space="preserve"> </w:t>
      </w:r>
      <w:r w:rsidRPr="00465C7A">
        <w:rPr>
          <w:rFonts w:ascii="Calibri" w:eastAsia="Roboto" w:hAnsi="Calibri" w:cs="Calibri"/>
          <w:sz w:val="20"/>
          <w:szCs w:val="20"/>
        </w:rPr>
        <w:t>se </w:t>
      </w:r>
      <w:r w:rsidRPr="00465C7A">
        <w:rPr>
          <w:rFonts w:ascii="Calibri" w:eastAsia="Roboto" w:hAnsi="Calibri" w:cs="Calibri"/>
          <w:b/>
          <w:bCs/>
          <w:sz w:val="20"/>
          <w:szCs w:val="20"/>
        </w:rPr>
        <w:t>nejedná o změnu práv a povinností Vlastníků dluhopisů</w:t>
      </w:r>
      <w:r w:rsidRPr="00465C7A">
        <w:rPr>
          <w:rFonts w:ascii="Calibri" w:eastAsia="Roboto" w:hAnsi="Calibri" w:cs="Calibri"/>
          <w:sz w:val="20"/>
          <w:szCs w:val="20"/>
        </w:rPr>
        <w:t>,</w:t>
      </w:r>
      <w:r w:rsidR="00866146">
        <w:rPr>
          <w:rFonts w:ascii="Calibri" w:eastAsia="Roboto" w:hAnsi="Calibri" w:cs="Calibri"/>
          <w:sz w:val="20"/>
          <w:szCs w:val="20"/>
        </w:rPr>
        <w:t xml:space="preserve"> </w:t>
      </w:r>
      <w:r w:rsidRPr="00465C7A">
        <w:rPr>
          <w:rFonts w:ascii="Calibri" w:eastAsia="Roboto" w:hAnsi="Calibri" w:cs="Calibri"/>
          <w:sz w:val="20"/>
          <w:szCs w:val="20"/>
        </w:rPr>
        <w:t>oprava </w:t>
      </w:r>
      <w:r w:rsidRPr="00465C7A">
        <w:rPr>
          <w:rFonts w:ascii="Calibri" w:eastAsia="Roboto" w:hAnsi="Calibri" w:cs="Calibri"/>
          <w:b/>
          <w:bCs/>
          <w:sz w:val="20"/>
          <w:szCs w:val="20"/>
        </w:rPr>
        <w:t>nemění postavení ani ekonomická očekávání investorů</w:t>
      </w:r>
      <w:r w:rsidR="00866146">
        <w:rPr>
          <w:rFonts w:ascii="Calibri" w:eastAsia="Roboto" w:hAnsi="Calibri" w:cs="Calibri"/>
          <w:sz w:val="20"/>
          <w:szCs w:val="20"/>
        </w:rPr>
        <w:t xml:space="preserve"> a </w:t>
      </w:r>
      <w:r w:rsidRPr="00465C7A">
        <w:rPr>
          <w:rFonts w:ascii="Calibri" w:eastAsia="Roboto" w:hAnsi="Calibri" w:cs="Calibri"/>
          <w:sz w:val="20"/>
          <w:szCs w:val="20"/>
        </w:rPr>
        <w:t>jde pouze o</w:t>
      </w:r>
      <w:r w:rsidR="005B679A" w:rsidRPr="00465C7A">
        <w:rPr>
          <w:rFonts w:ascii="Calibri" w:eastAsia="Roboto" w:hAnsi="Calibri" w:cs="Calibri"/>
          <w:b/>
          <w:bCs/>
          <w:sz w:val="20"/>
          <w:szCs w:val="20"/>
        </w:rPr>
        <w:t xml:space="preserve"> </w:t>
      </w:r>
      <w:r w:rsidRPr="00465C7A">
        <w:rPr>
          <w:rFonts w:ascii="Calibri" w:eastAsia="Roboto" w:hAnsi="Calibri" w:cs="Calibri"/>
          <w:b/>
          <w:bCs/>
          <w:sz w:val="20"/>
          <w:szCs w:val="20"/>
        </w:rPr>
        <w:t>redakční opravu zjevného nesouladu</w:t>
      </w:r>
      <w:r w:rsidRPr="00465C7A">
        <w:rPr>
          <w:rFonts w:ascii="Calibri" w:eastAsia="Roboto" w:hAnsi="Calibri" w:cs="Calibri"/>
          <w:sz w:val="20"/>
          <w:szCs w:val="20"/>
        </w:rPr>
        <w:t>.</w:t>
      </w:r>
    </w:p>
    <w:p w14:paraId="7C7F5262" w14:textId="77777777" w:rsidR="00866146" w:rsidRDefault="00866146" w:rsidP="00866146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</w:p>
    <w:p w14:paraId="4BC6494F" w14:textId="3D7B097A" w:rsidR="00866146" w:rsidRPr="00465C7A" w:rsidRDefault="00866146" w:rsidP="00866146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  <w:r w:rsidRPr="00465C7A">
        <w:rPr>
          <w:rFonts w:ascii="Calibri" w:eastAsia="Roboto" w:hAnsi="Calibri" w:cs="Calibri"/>
          <w:sz w:val="20"/>
          <w:szCs w:val="20"/>
        </w:rPr>
        <w:t>Podle čl. 12.5 emisních podmínek</w:t>
      </w:r>
      <w:r>
        <w:rPr>
          <w:rFonts w:ascii="Calibri" w:eastAsia="Roboto" w:hAnsi="Calibri" w:cs="Calibri"/>
          <w:sz w:val="20"/>
          <w:szCs w:val="20"/>
        </w:rPr>
        <w:t xml:space="preserve"> platí, že s</w:t>
      </w:r>
      <w:r w:rsidRPr="00465C7A">
        <w:rPr>
          <w:rFonts w:ascii="Calibri" w:eastAsia="Roboto" w:hAnsi="Calibri" w:cs="Calibri"/>
          <w:sz w:val="20"/>
          <w:szCs w:val="20"/>
        </w:rPr>
        <w:t xml:space="preserve">ouhlas Schůze Vlastníků se nevyžaduje </w:t>
      </w:r>
      <w:r>
        <w:rPr>
          <w:rFonts w:ascii="Calibri" w:eastAsia="Roboto" w:hAnsi="Calibri" w:cs="Calibri"/>
          <w:sz w:val="20"/>
          <w:szCs w:val="20"/>
        </w:rPr>
        <w:t>mimo jiné</w:t>
      </w:r>
      <w:r w:rsidRPr="00465C7A">
        <w:rPr>
          <w:rFonts w:ascii="Calibri" w:eastAsia="Roboto" w:hAnsi="Calibri" w:cs="Calibri"/>
          <w:sz w:val="20"/>
          <w:szCs w:val="20"/>
        </w:rPr>
        <w:t xml:space="preserve"> ke změně Emisních podmínek, která se netýká postavení nebo zájmů Vlastníků Dluhopisů.</w:t>
      </w:r>
      <w:r>
        <w:rPr>
          <w:rFonts w:ascii="Calibri" w:eastAsia="Roboto" w:hAnsi="Calibri" w:cs="Calibri"/>
          <w:sz w:val="20"/>
          <w:szCs w:val="20"/>
        </w:rPr>
        <w:t xml:space="preserve"> </w:t>
      </w:r>
      <w:r w:rsidRPr="00465C7A">
        <w:rPr>
          <w:rFonts w:ascii="Calibri" w:eastAsia="Roboto" w:hAnsi="Calibri" w:cs="Calibri"/>
          <w:sz w:val="20"/>
          <w:szCs w:val="20"/>
        </w:rPr>
        <w:t>Emitent je toho názoru, že tato oprava takovou změnou </w:t>
      </w:r>
      <w:r w:rsidRPr="00465C7A">
        <w:rPr>
          <w:rFonts w:ascii="Calibri" w:eastAsia="Roboto" w:hAnsi="Calibri" w:cs="Calibri"/>
          <w:b/>
          <w:bCs/>
          <w:sz w:val="20"/>
          <w:szCs w:val="20"/>
        </w:rPr>
        <w:t>není</w:t>
      </w:r>
      <w:r w:rsidRPr="00465C7A">
        <w:rPr>
          <w:rFonts w:ascii="Calibri" w:eastAsia="Roboto" w:hAnsi="Calibri" w:cs="Calibri"/>
          <w:sz w:val="20"/>
          <w:szCs w:val="20"/>
        </w:rPr>
        <w:t>. Jde o odstranění evidentního nesouladu a uvedení emisních podmínek do </w:t>
      </w:r>
      <w:r w:rsidRPr="00465C7A">
        <w:rPr>
          <w:rFonts w:ascii="Calibri" w:eastAsia="Roboto" w:hAnsi="Calibri" w:cs="Calibri"/>
          <w:b/>
          <w:bCs/>
          <w:sz w:val="20"/>
          <w:szCs w:val="20"/>
        </w:rPr>
        <w:t>souladu s jejich vlastním textem, výnosovým kalendářem a datem splatnosti.</w:t>
      </w:r>
    </w:p>
    <w:p w14:paraId="20AB50ED" w14:textId="77777777" w:rsidR="00465C7A" w:rsidRDefault="00465C7A" w:rsidP="00465C7A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</w:p>
    <w:p w14:paraId="2D061CEB" w14:textId="27591E56" w:rsidR="00465C7A" w:rsidRDefault="00866146" w:rsidP="00866146">
      <w:pPr>
        <w:pStyle w:val="Odstavecseseznamem"/>
        <w:widowControl w:val="0"/>
        <w:numPr>
          <w:ilvl w:val="0"/>
          <w:numId w:val="17"/>
        </w:numPr>
        <w:spacing w:after="0" w:line="276" w:lineRule="auto"/>
        <w:ind w:left="567" w:hanging="567"/>
        <w:rPr>
          <w:rFonts w:ascii="Calibri" w:eastAsia="Roboto" w:hAnsi="Calibri" w:cs="Calibri"/>
          <w:b/>
          <w:bCs/>
          <w:sz w:val="20"/>
          <w:szCs w:val="20"/>
        </w:rPr>
      </w:pPr>
      <w:r>
        <w:rPr>
          <w:rFonts w:ascii="Calibri" w:eastAsia="Roboto" w:hAnsi="Calibri" w:cs="Calibri"/>
          <w:b/>
          <w:bCs/>
          <w:sz w:val="20"/>
          <w:szCs w:val="20"/>
        </w:rPr>
        <w:t>O</w:t>
      </w:r>
      <w:r w:rsidR="00465C7A" w:rsidRPr="00465C7A">
        <w:rPr>
          <w:rFonts w:ascii="Calibri" w:eastAsia="Roboto" w:hAnsi="Calibri" w:cs="Calibri"/>
          <w:b/>
          <w:bCs/>
          <w:sz w:val="20"/>
          <w:szCs w:val="20"/>
        </w:rPr>
        <w:t>praven</w:t>
      </w:r>
      <w:r w:rsidR="000B3669">
        <w:rPr>
          <w:rFonts w:ascii="Calibri" w:eastAsia="Roboto" w:hAnsi="Calibri" w:cs="Calibri"/>
          <w:b/>
          <w:bCs/>
          <w:sz w:val="20"/>
          <w:szCs w:val="20"/>
        </w:rPr>
        <w:t>á</w:t>
      </w:r>
      <w:r w:rsidR="00465C7A" w:rsidRPr="00465C7A">
        <w:rPr>
          <w:rFonts w:ascii="Calibri" w:eastAsia="Roboto" w:hAnsi="Calibri" w:cs="Calibri"/>
          <w:b/>
          <w:bCs/>
          <w:sz w:val="20"/>
          <w:szCs w:val="20"/>
        </w:rPr>
        <w:t xml:space="preserve"> pasáž emisních podmínek</w:t>
      </w:r>
    </w:p>
    <w:p w14:paraId="4A1E288D" w14:textId="77777777" w:rsidR="00866146" w:rsidRPr="00866146" w:rsidRDefault="00866146" w:rsidP="00866146">
      <w:pPr>
        <w:widowControl w:val="0"/>
        <w:spacing w:after="0" w:line="276" w:lineRule="auto"/>
        <w:ind w:left="0" w:firstLine="0"/>
        <w:rPr>
          <w:rFonts w:ascii="Calibri" w:eastAsia="Roboto" w:hAnsi="Calibri" w:cs="Calibri"/>
          <w:b/>
          <w:bCs/>
          <w:sz w:val="20"/>
          <w:szCs w:val="20"/>
        </w:rPr>
      </w:pPr>
    </w:p>
    <w:p w14:paraId="5E902B27" w14:textId="77777777" w:rsidR="00465C7A" w:rsidRPr="00465C7A" w:rsidRDefault="00465C7A" w:rsidP="00465C7A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  <w:r w:rsidRPr="00465C7A">
        <w:rPr>
          <w:rFonts w:ascii="Calibri" w:eastAsia="Roboto" w:hAnsi="Calibri" w:cs="Calibri"/>
          <w:sz w:val="20"/>
          <w:szCs w:val="20"/>
        </w:rPr>
        <w:t>V původním znění emisních podmínek bylo uvedeno:</w:t>
      </w:r>
    </w:p>
    <w:p w14:paraId="5BD45175" w14:textId="77777777" w:rsidR="00465C7A" w:rsidRDefault="00465C7A" w:rsidP="00465C7A">
      <w:pPr>
        <w:widowControl w:val="0"/>
        <w:spacing w:after="0" w:line="276" w:lineRule="auto"/>
        <w:rPr>
          <w:rFonts w:ascii="Calibri" w:eastAsia="Roboto" w:hAnsi="Calibri" w:cs="Calibri"/>
          <w:b/>
          <w:bCs/>
          <w:sz w:val="20"/>
          <w:szCs w:val="20"/>
        </w:rPr>
      </w:pPr>
      <w:r w:rsidRPr="00465C7A">
        <w:rPr>
          <w:rFonts w:ascii="Calibri" w:eastAsia="Roboto" w:hAnsi="Calibri" w:cs="Calibri"/>
          <w:b/>
          <w:bCs/>
          <w:sz w:val="20"/>
          <w:szCs w:val="20"/>
        </w:rPr>
        <w:t>„Den vzniku nároku na výplatu výnosu: Ročně, a to ke dni 10.10.2025, 10.10.2026, 10.10.2027 a 10.10.2028.“</w:t>
      </w:r>
    </w:p>
    <w:p w14:paraId="4F9F65D2" w14:textId="77777777" w:rsidR="00866146" w:rsidRPr="00465C7A" w:rsidRDefault="00866146" w:rsidP="00866146">
      <w:pPr>
        <w:widowControl w:val="0"/>
        <w:spacing w:after="0" w:line="276" w:lineRule="auto"/>
        <w:ind w:left="0" w:firstLine="0"/>
        <w:rPr>
          <w:rFonts w:ascii="Calibri" w:eastAsia="Roboto" w:hAnsi="Calibri" w:cs="Calibri"/>
          <w:sz w:val="20"/>
          <w:szCs w:val="20"/>
        </w:rPr>
      </w:pPr>
    </w:p>
    <w:p w14:paraId="7B45CA9F" w14:textId="1BEB01D2" w:rsidR="00465C7A" w:rsidRPr="00465C7A" w:rsidRDefault="00465C7A" w:rsidP="00465C7A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  <w:r w:rsidRPr="00465C7A">
        <w:rPr>
          <w:rFonts w:ascii="Calibri" w:eastAsia="Roboto" w:hAnsi="Calibri" w:cs="Calibri"/>
          <w:sz w:val="20"/>
          <w:szCs w:val="20"/>
        </w:rPr>
        <w:t>Po opravě se</w:t>
      </w:r>
      <w:r w:rsidR="000B3669">
        <w:rPr>
          <w:rFonts w:ascii="Calibri" w:eastAsia="Roboto" w:hAnsi="Calibri" w:cs="Calibri"/>
          <w:sz w:val="20"/>
          <w:szCs w:val="20"/>
        </w:rPr>
        <w:t xml:space="preserve"> uvedené</w:t>
      </w:r>
      <w:r w:rsidRPr="00465C7A">
        <w:rPr>
          <w:rFonts w:ascii="Calibri" w:eastAsia="Roboto" w:hAnsi="Calibri" w:cs="Calibri"/>
          <w:sz w:val="20"/>
          <w:szCs w:val="20"/>
        </w:rPr>
        <w:t xml:space="preserve"> znění nahrazuje následujícím:</w:t>
      </w:r>
    </w:p>
    <w:p w14:paraId="3F7B1CCA" w14:textId="77777777" w:rsidR="00465C7A" w:rsidRPr="00465C7A" w:rsidRDefault="00465C7A" w:rsidP="00465C7A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  <w:r w:rsidRPr="00465C7A">
        <w:rPr>
          <w:rFonts w:ascii="Calibri" w:eastAsia="Roboto" w:hAnsi="Calibri" w:cs="Calibri"/>
          <w:b/>
          <w:bCs/>
          <w:sz w:val="20"/>
          <w:szCs w:val="20"/>
        </w:rPr>
        <w:t>„Den vzniku nároku na výplatu výnosu: Ročně, a to ke dni 10.10.2025, 10.10.2026 a 10.10.2027.“</w:t>
      </w:r>
    </w:p>
    <w:p w14:paraId="0FA3054F" w14:textId="77777777" w:rsidR="00465C7A" w:rsidRDefault="00465C7A" w:rsidP="00465C7A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</w:p>
    <w:p w14:paraId="09D1D940" w14:textId="10FD06CB" w:rsidR="00465C7A" w:rsidRDefault="00465C7A" w:rsidP="00866146">
      <w:pPr>
        <w:pStyle w:val="Odstavecseseznamem"/>
        <w:widowControl w:val="0"/>
        <w:numPr>
          <w:ilvl w:val="0"/>
          <w:numId w:val="17"/>
        </w:numPr>
        <w:spacing w:after="0" w:line="276" w:lineRule="auto"/>
        <w:ind w:left="567" w:hanging="567"/>
        <w:rPr>
          <w:rFonts w:ascii="Calibri" w:eastAsia="Roboto" w:hAnsi="Calibri" w:cs="Calibri"/>
          <w:b/>
          <w:bCs/>
          <w:sz w:val="20"/>
          <w:szCs w:val="20"/>
        </w:rPr>
      </w:pPr>
      <w:r w:rsidRPr="00465C7A">
        <w:rPr>
          <w:rFonts w:ascii="Calibri" w:eastAsia="Roboto" w:hAnsi="Calibri" w:cs="Calibri"/>
          <w:b/>
          <w:bCs/>
          <w:sz w:val="20"/>
          <w:szCs w:val="20"/>
        </w:rPr>
        <w:t>Účinnost a zveřejnění</w:t>
      </w:r>
    </w:p>
    <w:p w14:paraId="7CA849F0" w14:textId="77777777" w:rsidR="00866146" w:rsidRPr="00465C7A" w:rsidRDefault="00866146" w:rsidP="00866146">
      <w:pPr>
        <w:pStyle w:val="Odstavecseseznamem"/>
        <w:widowControl w:val="0"/>
        <w:spacing w:after="0" w:line="276" w:lineRule="auto"/>
        <w:ind w:left="567" w:firstLine="0"/>
        <w:rPr>
          <w:rFonts w:ascii="Calibri" w:eastAsia="Roboto" w:hAnsi="Calibri" w:cs="Calibri"/>
          <w:b/>
          <w:bCs/>
          <w:sz w:val="20"/>
          <w:szCs w:val="20"/>
        </w:rPr>
      </w:pPr>
    </w:p>
    <w:p w14:paraId="52881636" w14:textId="55FA7579" w:rsidR="00465C7A" w:rsidRPr="00465C7A" w:rsidRDefault="00465C7A" w:rsidP="00465C7A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  <w:r w:rsidRPr="00465C7A">
        <w:rPr>
          <w:rFonts w:ascii="Calibri" w:eastAsia="Roboto" w:hAnsi="Calibri" w:cs="Calibri"/>
          <w:sz w:val="20"/>
          <w:szCs w:val="20"/>
        </w:rPr>
        <w:t>Toto oznámení bylo zveřejněno dne</w:t>
      </w:r>
      <w:r w:rsidR="00866146">
        <w:rPr>
          <w:rFonts w:ascii="Calibri" w:eastAsia="Roboto" w:hAnsi="Calibri" w:cs="Calibri"/>
          <w:sz w:val="20"/>
          <w:szCs w:val="20"/>
        </w:rPr>
        <w:t xml:space="preserve"> 28.03.2025</w:t>
      </w:r>
      <w:r w:rsidRPr="00465C7A">
        <w:rPr>
          <w:rFonts w:ascii="Calibri" w:eastAsia="Roboto" w:hAnsi="Calibri" w:cs="Calibri"/>
          <w:sz w:val="20"/>
          <w:szCs w:val="20"/>
        </w:rPr>
        <w:t xml:space="preserve"> na webových stránkách Emitenta</w:t>
      </w:r>
      <w:r w:rsidR="00866146">
        <w:rPr>
          <w:rFonts w:ascii="Calibri" w:eastAsia="Roboto" w:hAnsi="Calibri" w:cs="Calibri"/>
          <w:sz w:val="20"/>
          <w:szCs w:val="20"/>
        </w:rPr>
        <w:t xml:space="preserve"> </w:t>
      </w:r>
      <w:proofErr w:type="spellStart"/>
      <w:r w:rsidR="00866146" w:rsidRPr="00465C7A">
        <w:rPr>
          <w:rFonts w:ascii="Calibri" w:eastAsia="Roboto" w:hAnsi="Calibri" w:cs="Calibri"/>
          <w:sz w:val="20"/>
          <w:szCs w:val="20"/>
        </w:rPr>
        <w:t>www.explicitfunds.cz</w:t>
      </w:r>
      <w:proofErr w:type="spellEnd"/>
      <w:r w:rsidR="00866146">
        <w:rPr>
          <w:rFonts w:ascii="Calibri" w:eastAsia="Roboto" w:hAnsi="Calibri" w:cs="Calibri"/>
          <w:sz w:val="20"/>
          <w:szCs w:val="20"/>
        </w:rPr>
        <w:t xml:space="preserve"> </w:t>
      </w:r>
      <w:r w:rsidRPr="00465C7A">
        <w:rPr>
          <w:rFonts w:ascii="Calibri" w:eastAsia="Roboto" w:hAnsi="Calibri" w:cs="Calibri"/>
          <w:sz w:val="20"/>
          <w:szCs w:val="20"/>
        </w:rPr>
        <w:t>a zároveň je k dispozici v sídle Emitenta a na určené provozovně</w:t>
      </w:r>
      <w:r w:rsidR="00866146">
        <w:rPr>
          <w:rFonts w:ascii="Calibri" w:eastAsia="Roboto" w:hAnsi="Calibri" w:cs="Calibri"/>
          <w:sz w:val="20"/>
          <w:szCs w:val="20"/>
        </w:rPr>
        <w:t>.</w:t>
      </w:r>
    </w:p>
    <w:p w14:paraId="28D38988" w14:textId="77777777" w:rsidR="00866146" w:rsidRDefault="00866146" w:rsidP="00465C7A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</w:p>
    <w:p w14:paraId="3AF93FCD" w14:textId="25EA4E88" w:rsidR="00465C7A" w:rsidRPr="00465C7A" w:rsidRDefault="00465C7A" w:rsidP="00465C7A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  <w:r w:rsidRPr="00465C7A">
        <w:rPr>
          <w:rFonts w:ascii="Calibri" w:eastAsia="Roboto" w:hAnsi="Calibri" w:cs="Calibri"/>
          <w:sz w:val="20"/>
          <w:szCs w:val="20"/>
        </w:rPr>
        <w:t>Uvedená oprava je platná a účinná dnem zveřejnění tohoto oznámení.</w:t>
      </w:r>
    </w:p>
    <w:p w14:paraId="58C54A86" w14:textId="77777777" w:rsidR="00465C7A" w:rsidRDefault="00465C7A" w:rsidP="00866146">
      <w:pPr>
        <w:widowControl w:val="0"/>
        <w:spacing w:after="0" w:line="276" w:lineRule="auto"/>
        <w:ind w:left="0" w:firstLine="0"/>
        <w:rPr>
          <w:rFonts w:ascii="Calibri" w:eastAsia="Roboto" w:hAnsi="Calibri" w:cs="Calibri"/>
          <w:sz w:val="20"/>
          <w:szCs w:val="20"/>
        </w:rPr>
      </w:pPr>
    </w:p>
    <w:p w14:paraId="0CF24BFB" w14:textId="0E6F2403" w:rsidR="00813B28" w:rsidRPr="00465C7A" w:rsidRDefault="00B27AA1" w:rsidP="00465C7A">
      <w:pPr>
        <w:widowControl w:val="0"/>
        <w:spacing w:after="0" w:line="276" w:lineRule="auto"/>
        <w:rPr>
          <w:rFonts w:ascii="Calibri" w:eastAsia="Roboto" w:hAnsi="Calibri" w:cs="Calibri"/>
          <w:sz w:val="20"/>
          <w:szCs w:val="20"/>
        </w:rPr>
      </w:pPr>
      <w:r w:rsidRPr="00465C7A">
        <w:rPr>
          <w:rFonts w:ascii="Calibri" w:eastAsia="Roboto" w:hAnsi="Calibri" w:cs="Calibri"/>
          <w:sz w:val="20"/>
          <w:szCs w:val="20"/>
        </w:rPr>
        <w:t>Ve Zlíně</w:t>
      </w:r>
      <w:r w:rsidR="00B829F8" w:rsidRPr="00465C7A">
        <w:rPr>
          <w:rFonts w:ascii="Calibri" w:eastAsia="Roboto" w:hAnsi="Calibri" w:cs="Calibri"/>
          <w:sz w:val="20"/>
          <w:szCs w:val="20"/>
        </w:rPr>
        <w:t>, dne</w:t>
      </w:r>
      <w:bookmarkStart w:id="0" w:name="bookmark=id.34g0dwd" w:colFirst="0" w:colLast="0"/>
      <w:bookmarkEnd w:id="0"/>
      <w:r w:rsidR="00B829F8" w:rsidRPr="00465C7A">
        <w:rPr>
          <w:rFonts w:ascii="Calibri" w:eastAsia="Roboto" w:hAnsi="Calibri" w:cs="Calibri"/>
          <w:sz w:val="20"/>
          <w:szCs w:val="20"/>
        </w:rPr>
        <w:t xml:space="preserve"> </w:t>
      </w:r>
      <w:r w:rsidR="00465C7A">
        <w:rPr>
          <w:rFonts w:ascii="Calibri" w:eastAsia="Roboto" w:hAnsi="Calibri" w:cs="Calibri"/>
          <w:sz w:val="20"/>
          <w:szCs w:val="20"/>
        </w:rPr>
        <w:t>28.03.2025</w:t>
      </w:r>
    </w:p>
    <w:p w14:paraId="4505C0A6" w14:textId="77777777" w:rsidR="00866146" w:rsidRDefault="00866146" w:rsidP="00465C7A">
      <w:pPr>
        <w:widowControl w:val="0"/>
        <w:spacing w:after="0" w:line="276" w:lineRule="auto"/>
        <w:jc w:val="left"/>
        <w:rPr>
          <w:rFonts w:ascii="Calibri" w:eastAsia="Roboto" w:hAnsi="Calibri" w:cs="Calibri"/>
          <w:sz w:val="20"/>
          <w:szCs w:val="20"/>
        </w:rPr>
      </w:pPr>
    </w:p>
    <w:p w14:paraId="6EDEE1EA" w14:textId="77777777" w:rsidR="00866146" w:rsidRPr="00465C7A" w:rsidRDefault="00866146" w:rsidP="00465C7A">
      <w:pPr>
        <w:widowControl w:val="0"/>
        <w:spacing w:after="0" w:line="276" w:lineRule="auto"/>
        <w:jc w:val="left"/>
        <w:rPr>
          <w:rFonts w:ascii="Calibri" w:eastAsia="Roboto" w:hAnsi="Calibri" w:cs="Calibri"/>
          <w:sz w:val="20"/>
          <w:szCs w:val="20"/>
        </w:rPr>
      </w:pPr>
    </w:p>
    <w:p w14:paraId="03A8D0BB" w14:textId="62A1D45B" w:rsidR="00813B28" w:rsidRPr="00465C7A" w:rsidRDefault="006004DA" w:rsidP="00465C7A">
      <w:pPr>
        <w:widowControl w:val="0"/>
        <w:tabs>
          <w:tab w:val="center" w:pos="2218"/>
          <w:tab w:val="center" w:pos="4321"/>
          <w:tab w:val="center" w:pos="5041"/>
        </w:tabs>
        <w:spacing w:after="0" w:line="276" w:lineRule="auto"/>
        <w:ind w:left="0" w:firstLine="0"/>
        <w:jc w:val="left"/>
        <w:rPr>
          <w:rFonts w:ascii="Calibri" w:eastAsia="Roboto" w:hAnsi="Calibri" w:cs="Calibri"/>
          <w:sz w:val="20"/>
          <w:szCs w:val="20"/>
        </w:rPr>
      </w:pPr>
      <w:r w:rsidRPr="00465C7A">
        <w:rPr>
          <w:rFonts w:ascii="Calibri" w:eastAsia="Roboto" w:hAnsi="Calibri" w:cs="Calibri"/>
          <w:sz w:val="20"/>
          <w:szCs w:val="20"/>
        </w:rPr>
        <w:t>______________________________</w:t>
      </w:r>
    </w:p>
    <w:p w14:paraId="5D80544A" w14:textId="77777777" w:rsidR="006004DA" w:rsidRPr="00465C7A" w:rsidRDefault="006004DA" w:rsidP="00465C7A">
      <w:pPr>
        <w:widowControl w:val="0"/>
        <w:spacing w:after="0" w:line="276" w:lineRule="auto"/>
        <w:ind w:right="-24"/>
        <w:rPr>
          <w:rFonts w:ascii="Calibri" w:eastAsia="Roboto" w:hAnsi="Calibri" w:cs="Calibri"/>
          <w:b/>
          <w:sz w:val="20"/>
          <w:szCs w:val="20"/>
        </w:rPr>
      </w:pPr>
      <w:r w:rsidRPr="00465C7A">
        <w:rPr>
          <w:rFonts w:ascii="Calibri" w:eastAsia="Roboto" w:hAnsi="Calibri" w:cs="Calibri"/>
          <w:b/>
          <w:sz w:val="20"/>
          <w:szCs w:val="20"/>
        </w:rPr>
        <w:t xml:space="preserve">Explicit </w:t>
      </w:r>
      <w:proofErr w:type="spellStart"/>
      <w:r w:rsidRPr="00465C7A">
        <w:rPr>
          <w:rFonts w:ascii="Calibri" w:eastAsia="Roboto" w:hAnsi="Calibri" w:cs="Calibri"/>
          <w:b/>
          <w:sz w:val="20"/>
          <w:szCs w:val="20"/>
        </w:rPr>
        <w:t>Funds</w:t>
      </w:r>
      <w:proofErr w:type="spellEnd"/>
      <w:r w:rsidRPr="00465C7A">
        <w:rPr>
          <w:rFonts w:ascii="Calibri" w:eastAsia="Roboto" w:hAnsi="Calibri" w:cs="Calibri"/>
          <w:b/>
          <w:sz w:val="20"/>
          <w:szCs w:val="20"/>
        </w:rPr>
        <w:t>, s.r.o.</w:t>
      </w:r>
      <w:r w:rsidRPr="00465C7A" w:rsidDel="00F62343">
        <w:rPr>
          <w:rFonts w:ascii="Calibri" w:eastAsia="Roboto" w:hAnsi="Calibri" w:cs="Calibri"/>
          <w:b/>
          <w:sz w:val="20"/>
          <w:szCs w:val="20"/>
        </w:rPr>
        <w:t xml:space="preserve"> </w:t>
      </w:r>
    </w:p>
    <w:p w14:paraId="1F2E8476" w14:textId="77777777" w:rsidR="006004DA" w:rsidRPr="00465C7A" w:rsidRDefault="006004DA" w:rsidP="00465C7A">
      <w:pPr>
        <w:widowControl w:val="0"/>
        <w:spacing w:after="0" w:line="276" w:lineRule="auto"/>
        <w:ind w:right="-24"/>
        <w:rPr>
          <w:rFonts w:ascii="Calibri" w:eastAsia="Roboto" w:hAnsi="Calibri" w:cs="Calibri"/>
          <w:bCs/>
          <w:sz w:val="20"/>
          <w:szCs w:val="20"/>
        </w:rPr>
      </w:pPr>
      <w:r w:rsidRPr="00465C7A">
        <w:rPr>
          <w:rFonts w:ascii="Calibri" w:eastAsia="Roboto" w:hAnsi="Calibri" w:cs="Calibri"/>
          <w:bCs/>
          <w:sz w:val="20"/>
          <w:szCs w:val="20"/>
        </w:rPr>
        <w:t>Viktor Jurčík, jednatel</w:t>
      </w:r>
    </w:p>
    <w:p w14:paraId="36A4055E" w14:textId="028FB0DA" w:rsidR="00813B28" w:rsidRPr="00465C7A" w:rsidRDefault="00813B28" w:rsidP="00465C7A">
      <w:pPr>
        <w:widowControl w:val="0"/>
        <w:spacing w:after="0" w:line="276" w:lineRule="auto"/>
        <w:ind w:right="-24"/>
        <w:rPr>
          <w:rFonts w:ascii="Calibri" w:eastAsia="Roboto" w:hAnsi="Calibri" w:cs="Calibri"/>
          <w:sz w:val="20"/>
          <w:szCs w:val="20"/>
        </w:rPr>
      </w:pPr>
    </w:p>
    <w:sectPr w:rsidR="00813B28" w:rsidRPr="00465C7A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41"/>
      <w:pgMar w:top="1417" w:right="1417" w:bottom="1417" w:left="1417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1C7B7" w14:textId="77777777" w:rsidR="00420224" w:rsidRDefault="00420224">
      <w:pPr>
        <w:spacing w:after="0" w:line="240" w:lineRule="auto"/>
      </w:pPr>
      <w:r>
        <w:separator/>
      </w:r>
    </w:p>
  </w:endnote>
  <w:endnote w:type="continuationSeparator" w:id="0">
    <w:p w14:paraId="735559B3" w14:textId="77777777" w:rsidR="00420224" w:rsidRDefault="0042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1B6A91-C001-714D-9E0C-10713D95D570}"/>
    <w:embedBold r:id="rId2" w:fontKey="{608AB056-17FE-8342-8E47-C939D004AE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3CC3A90-6430-CD45-BE21-C41AFC8BF78D}"/>
    <w:embedBold r:id="rId4" w:fontKey="{11F48A35-619B-C740-AD83-72977F143D1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E906B12-0152-2C49-B395-47412596122C}"/>
  </w:font>
  <w:font w:name="Noto Sans Symbols"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8D4632D6-0DC4-F748-9E24-501755F78D93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8" w:fontKey="{A9F02417-685B-3F4A-983C-18F87B9AE555}"/>
  </w:font>
  <w:font w:name="Arial MT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5DE27914-0115-2747-9C06-337A309920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3BCA2108-CC02-AA47-BBE3-DC359293CE11}"/>
    <w:embedItalic r:id="rId12" w:fontKey="{49166664-04B8-B944-AE49-D1EF56AEC20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3" w:fontKey="{3E4A82C0-AA12-CD45-A649-C67FCC8C748F}"/>
    <w:embedBold r:id="rId14" w:fontKey="{667856D4-3E64-0742-985F-EC2B1FF657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5" w:fontKey="{D1E63D9B-5381-0C49-BAD2-F34A02A39D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658DD" w14:textId="77777777" w:rsidR="00813B28" w:rsidRDefault="00B829F8">
    <w:pPr>
      <w:spacing w:after="0" w:line="259" w:lineRule="auto"/>
      <w:ind w:left="0" w:right="2" w:firstLine="0"/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rFonts w:ascii="Arial" w:eastAsia="Arial" w:hAnsi="Arial" w:cs="Arial"/>
        <w:sz w:val="15"/>
        <w:szCs w:val="15"/>
      </w:rPr>
      <w:t>/</w:t>
    </w:r>
    <w:r>
      <w:fldChar w:fldCharType="begin"/>
    </w:r>
    <w:r>
      <w:instrText>NUMPAGES</w:instrText>
    </w:r>
    <w:r>
      <w:fldChar w:fldCharType="separate"/>
    </w:r>
    <w:r>
      <w:fldChar w:fldCharType="end"/>
    </w:r>
    <w:r>
      <w:rPr>
        <w:rFonts w:ascii="Arial" w:eastAsia="Arial" w:hAnsi="Arial" w:cs="Arial"/>
        <w:sz w:val="15"/>
        <w:szCs w:val="15"/>
      </w:rPr>
      <w:t xml:space="preserve"> </w:t>
    </w:r>
  </w:p>
  <w:p w14:paraId="4AABD54D" w14:textId="77777777" w:rsidR="00813B28" w:rsidRDefault="00813B2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3A123" w14:textId="0B58E9FD" w:rsidR="00813B28" w:rsidRPr="00F237D6" w:rsidRDefault="00B829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firstLine="0"/>
      <w:jc w:val="center"/>
      <w:rPr>
        <w:rFonts w:ascii="Calibri" w:eastAsia="Calibri" w:hAnsi="Calibri" w:cs="Calibri"/>
        <w:sz w:val="18"/>
        <w:szCs w:val="18"/>
      </w:rPr>
    </w:pPr>
    <w:r w:rsidRPr="00F237D6">
      <w:rPr>
        <w:rFonts w:ascii="Calibri" w:eastAsia="Calibri" w:hAnsi="Calibri" w:cs="Calibri"/>
        <w:sz w:val="18"/>
        <w:szCs w:val="18"/>
      </w:rPr>
      <w:t>Str</w:t>
    </w:r>
    <w:r w:rsidR="00F237D6" w:rsidRPr="00F237D6">
      <w:rPr>
        <w:rFonts w:ascii="Calibri" w:eastAsia="Calibri" w:hAnsi="Calibri" w:cs="Calibri"/>
        <w:sz w:val="18"/>
        <w:szCs w:val="18"/>
      </w:rPr>
      <w:t>ana</w:t>
    </w:r>
    <w:r w:rsidRPr="00F237D6">
      <w:rPr>
        <w:rFonts w:ascii="Calibri" w:eastAsia="Calibri" w:hAnsi="Calibri" w:cs="Calibri"/>
        <w:sz w:val="18"/>
        <w:szCs w:val="18"/>
      </w:rPr>
      <w:t xml:space="preserve"> </w:t>
    </w:r>
    <w:r w:rsidRPr="00F237D6">
      <w:rPr>
        <w:rFonts w:ascii="Calibri" w:eastAsia="Calibri" w:hAnsi="Calibri" w:cs="Calibri"/>
        <w:sz w:val="18"/>
        <w:szCs w:val="18"/>
      </w:rPr>
      <w:fldChar w:fldCharType="begin"/>
    </w:r>
    <w:r w:rsidRPr="00F237D6">
      <w:rPr>
        <w:rFonts w:ascii="Calibri" w:eastAsia="Calibri" w:hAnsi="Calibri" w:cs="Calibri"/>
        <w:sz w:val="18"/>
        <w:szCs w:val="18"/>
      </w:rPr>
      <w:instrText>PAGE</w:instrText>
    </w:r>
    <w:r w:rsidRPr="00F237D6">
      <w:rPr>
        <w:rFonts w:ascii="Calibri" w:eastAsia="Calibri" w:hAnsi="Calibri" w:cs="Calibri"/>
        <w:sz w:val="18"/>
        <w:szCs w:val="18"/>
      </w:rPr>
      <w:fldChar w:fldCharType="separate"/>
    </w:r>
    <w:r w:rsidR="00CB1167" w:rsidRPr="00F237D6">
      <w:rPr>
        <w:rFonts w:ascii="Calibri" w:eastAsia="Calibri" w:hAnsi="Calibri" w:cs="Calibri"/>
        <w:noProof/>
        <w:sz w:val="18"/>
        <w:szCs w:val="18"/>
      </w:rPr>
      <w:t>2</w:t>
    </w:r>
    <w:r w:rsidRPr="00F237D6">
      <w:rPr>
        <w:rFonts w:ascii="Calibri" w:eastAsia="Calibri" w:hAnsi="Calibri" w:cs="Calibri"/>
        <w:sz w:val="18"/>
        <w:szCs w:val="18"/>
      </w:rPr>
      <w:fldChar w:fldCharType="end"/>
    </w:r>
    <w:r w:rsidRPr="00F237D6">
      <w:rPr>
        <w:rFonts w:ascii="Calibri" w:eastAsia="Calibri" w:hAnsi="Calibri" w:cs="Calibri"/>
        <w:sz w:val="18"/>
        <w:szCs w:val="18"/>
      </w:rPr>
      <w:t xml:space="preserve"> z </w:t>
    </w:r>
    <w:r w:rsidRPr="00F237D6">
      <w:rPr>
        <w:rFonts w:ascii="Calibri" w:eastAsia="Calibri" w:hAnsi="Calibri" w:cs="Calibri"/>
        <w:sz w:val="18"/>
        <w:szCs w:val="18"/>
      </w:rPr>
      <w:fldChar w:fldCharType="begin"/>
    </w:r>
    <w:r w:rsidRPr="00F237D6">
      <w:rPr>
        <w:rFonts w:ascii="Calibri" w:eastAsia="Calibri" w:hAnsi="Calibri" w:cs="Calibri"/>
        <w:sz w:val="18"/>
        <w:szCs w:val="18"/>
      </w:rPr>
      <w:instrText>NUMPAGES</w:instrText>
    </w:r>
    <w:r w:rsidRPr="00F237D6">
      <w:rPr>
        <w:rFonts w:ascii="Calibri" w:eastAsia="Calibri" w:hAnsi="Calibri" w:cs="Calibri"/>
        <w:sz w:val="18"/>
        <w:szCs w:val="18"/>
      </w:rPr>
      <w:fldChar w:fldCharType="separate"/>
    </w:r>
    <w:r w:rsidR="00CB1167" w:rsidRPr="00F237D6">
      <w:rPr>
        <w:rFonts w:ascii="Calibri" w:eastAsia="Calibri" w:hAnsi="Calibri" w:cs="Calibri"/>
        <w:noProof/>
        <w:sz w:val="18"/>
        <w:szCs w:val="18"/>
      </w:rPr>
      <w:t>3</w:t>
    </w:r>
    <w:r w:rsidRPr="00F237D6">
      <w:rPr>
        <w:rFonts w:ascii="Calibri" w:eastAsia="Calibri" w:hAnsi="Calibri" w:cs="Calibr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F5774" w14:textId="77777777" w:rsidR="00813B28" w:rsidRDefault="00813B28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0A416" w14:textId="77777777" w:rsidR="00420224" w:rsidRDefault="00420224">
      <w:pPr>
        <w:spacing w:after="0" w:line="240" w:lineRule="auto"/>
      </w:pPr>
      <w:r>
        <w:separator/>
      </w:r>
    </w:p>
  </w:footnote>
  <w:footnote w:type="continuationSeparator" w:id="0">
    <w:p w14:paraId="179F307C" w14:textId="77777777" w:rsidR="00420224" w:rsidRDefault="00420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05D94" w14:textId="4893707D" w:rsidR="00EC62A6" w:rsidRDefault="00B829F8">
    <w:pPr>
      <w:tabs>
        <w:tab w:val="center" w:pos="1133"/>
        <w:tab w:val="center" w:pos="5514"/>
        <w:tab w:val="right" w:pos="10211"/>
      </w:tabs>
      <w:spacing w:after="0" w:line="259" w:lineRule="auto"/>
      <w:ind w:left="0" w:firstLine="0"/>
      <w:jc w:val="left"/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ab/>
      <w:t xml:space="preserve">Emisní podmínky dluhopisů – </w:t>
    </w:r>
  </w:p>
  <w:p w14:paraId="0D0EE3AE" w14:textId="77777777" w:rsidR="00EC62A6" w:rsidRDefault="00EC62A6">
    <w:pPr>
      <w:tabs>
        <w:tab w:val="center" w:pos="1133"/>
        <w:tab w:val="center" w:pos="5514"/>
        <w:tab w:val="right" w:pos="10211"/>
      </w:tabs>
      <w:spacing w:after="0" w:line="259" w:lineRule="auto"/>
      <w:ind w:left="0" w:firstLine="0"/>
      <w:jc w:val="left"/>
      <w:rPr>
        <w:rFonts w:ascii="Calibri" w:eastAsia="Calibri" w:hAnsi="Calibri" w:cs="Calibri"/>
        <w:sz w:val="14"/>
        <w:szCs w:val="14"/>
      </w:rPr>
    </w:pPr>
  </w:p>
  <w:p w14:paraId="57D978BA" w14:textId="77777777" w:rsidR="00EC62A6" w:rsidRDefault="00EC62A6">
    <w:pPr>
      <w:tabs>
        <w:tab w:val="center" w:pos="1133"/>
        <w:tab w:val="center" w:pos="5514"/>
        <w:tab w:val="right" w:pos="10211"/>
      </w:tabs>
      <w:spacing w:after="0" w:line="259" w:lineRule="auto"/>
      <w:ind w:left="0" w:firstLine="0"/>
      <w:jc w:val="left"/>
      <w:rPr>
        <w:rFonts w:ascii="Calibri" w:eastAsia="Calibri" w:hAnsi="Calibri" w:cs="Calibri"/>
        <w:sz w:val="14"/>
        <w:szCs w:val="14"/>
      </w:rPr>
    </w:pPr>
  </w:p>
  <w:p w14:paraId="1C57CA6F" w14:textId="77777777" w:rsidR="00EC62A6" w:rsidRDefault="00EC62A6">
    <w:pPr>
      <w:tabs>
        <w:tab w:val="center" w:pos="1133"/>
        <w:tab w:val="center" w:pos="5514"/>
        <w:tab w:val="right" w:pos="10211"/>
      </w:tabs>
      <w:spacing w:after="0" w:line="259" w:lineRule="auto"/>
      <w:ind w:left="0" w:firstLine="0"/>
      <w:jc w:val="left"/>
      <w:rPr>
        <w:rFonts w:ascii="Calibri" w:eastAsia="Calibri" w:hAnsi="Calibri" w:cs="Calibri"/>
        <w:sz w:val="14"/>
        <w:szCs w:val="14"/>
      </w:rPr>
    </w:pPr>
  </w:p>
  <w:p w14:paraId="20A05AA2" w14:textId="77777777" w:rsidR="00EC62A6" w:rsidRDefault="00EC62A6">
    <w:pPr>
      <w:tabs>
        <w:tab w:val="center" w:pos="1133"/>
        <w:tab w:val="center" w:pos="5514"/>
        <w:tab w:val="right" w:pos="10211"/>
      </w:tabs>
      <w:spacing w:after="0" w:line="259" w:lineRule="auto"/>
      <w:ind w:left="0" w:firstLine="0"/>
      <w:jc w:val="left"/>
      <w:rPr>
        <w:rFonts w:ascii="Calibri" w:eastAsia="Calibri" w:hAnsi="Calibri" w:cs="Calibri"/>
        <w:sz w:val="14"/>
        <w:szCs w:val="14"/>
      </w:rPr>
    </w:pPr>
  </w:p>
  <w:p w14:paraId="1D8F2693" w14:textId="77777777" w:rsidR="00EC62A6" w:rsidRDefault="00EC62A6">
    <w:pPr>
      <w:tabs>
        <w:tab w:val="center" w:pos="1133"/>
        <w:tab w:val="center" w:pos="5514"/>
        <w:tab w:val="right" w:pos="10211"/>
      </w:tabs>
      <w:spacing w:after="0" w:line="259" w:lineRule="auto"/>
      <w:ind w:left="0" w:firstLine="0"/>
      <w:jc w:val="left"/>
      <w:rPr>
        <w:rFonts w:ascii="Calibri" w:eastAsia="Calibri" w:hAnsi="Calibri" w:cs="Calibri"/>
        <w:sz w:val="14"/>
        <w:szCs w:val="14"/>
      </w:rPr>
    </w:pPr>
  </w:p>
  <w:p w14:paraId="72B2B385" w14:textId="17C797CB" w:rsidR="00813B28" w:rsidRDefault="00B829F8">
    <w:pPr>
      <w:tabs>
        <w:tab w:val="center" w:pos="1133"/>
        <w:tab w:val="center" w:pos="5514"/>
        <w:tab w:val="right" w:pos="10211"/>
      </w:tabs>
      <w:spacing w:after="0" w:line="259" w:lineRule="auto"/>
      <w:ind w:left="0" w:firstLine="0"/>
      <w:jc w:val="left"/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 xml:space="preserve"> </w:t>
    </w:r>
    <w:proofErr w:type="spellStart"/>
    <w:r>
      <w:rPr>
        <w:rFonts w:ascii="Calibri" w:eastAsia="Calibri" w:hAnsi="Calibri" w:cs="Calibri"/>
        <w:sz w:val="14"/>
        <w:szCs w:val="14"/>
      </w:rPr>
      <w:t>capital</w:t>
    </w:r>
    <w:proofErr w:type="spellEnd"/>
    <w:r>
      <w:rPr>
        <w:rFonts w:ascii="Calibri" w:eastAsia="Calibri" w:hAnsi="Calibri" w:cs="Calibri"/>
        <w:sz w:val="14"/>
        <w:szCs w:val="14"/>
      </w:rPr>
      <w:t xml:space="preserve"> s.r.o.</w:t>
    </w:r>
  </w:p>
  <w:p w14:paraId="4C9DEB07" w14:textId="77777777" w:rsidR="00813B28" w:rsidRDefault="00B829F8">
    <w:pPr>
      <w:spacing w:after="0" w:line="259" w:lineRule="auto"/>
      <w:ind w:left="0" w:firstLine="0"/>
      <w:jc w:val="left"/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 xml:space="preserve">   </w:t>
    </w:r>
  </w:p>
  <w:p w14:paraId="614E532B" w14:textId="77777777" w:rsidR="00813B28" w:rsidRDefault="00813B28"/>
  <w:p w14:paraId="14D97A7B" w14:textId="77777777" w:rsidR="00813B28" w:rsidRDefault="00B829F8">
    <w:pPr>
      <w:tabs>
        <w:tab w:val="center" w:pos="1133"/>
        <w:tab w:val="center" w:pos="5514"/>
        <w:tab w:val="right" w:pos="10211"/>
      </w:tabs>
      <w:spacing w:after="0" w:line="259" w:lineRule="auto"/>
      <w:ind w:left="0" w:firstLine="0"/>
      <w:jc w:val="left"/>
    </w:pPr>
    <w:r>
      <w:rPr>
        <w:sz w:val="15"/>
        <w:szCs w:val="15"/>
      </w:rPr>
      <w:t xml:space="preserve">8/22 </w:t>
    </w:r>
  </w:p>
  <w:p w14:paraId="763C7CB3" w14:textId="77777777" w:rsidR="00813B28" w:rsidRDefault="00B829F8">
    <w:pPr>
      <w:spacing w:after="0" w:line="259" w:lineRule="auto"/>
      <w:ind w:left="0" w:firstLine="0"/>
      <w:jc w:val="left"/>
    </w:pPr>
    <w:r>
      <w:rPr>
        <w:rFonts w:ascii="Arial" w:eastAsia="Arial" w:hAnsi="Arial" w:cs="Arial"/>
        <w:sz w:val="15"/>
        <w:szCs w:val="15"/>
      </w:rPr>
      <w:t xml:space="preserve">   </w:t>
    </w:r>
  </w:p>
  <w:p w14:paraId="0988CBD4" w14:textId="77777777" w:rsidR="00813B28" w:rsidRDefault="00813B2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F3233" w14:textId="4463CC3C" w:rsidR="00813B28" w:rsidRDefault="00B829F8">
    <w:pPr>
      <w:spacing w:after="0" w:line="259" w:lineRule="auto"/>
      <w:ind w:left="0" w:firstLine="0"/>
      <w:jc w:val="left"/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3502E"/>
    <w:multiLevelType w:val="multilevel"/>
    <w:tmpl w:val="95DA60F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11CB2"/>
    <w:multiLevelType w:val="hybridMultilevel"/>
    <w:tmpl w:val="3D30A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62E10"/>
    <w:multiLevelType w:val="multilevel"/>
    <w:tmpl w:val="966ADE94"/>
    <w:lvl w:ilvl="0">
      <w:start w:val="1"/>
      <w:numFmt w:val="decimal"/>
      <w:lvlText w:val="%1."/>
      <w:lvlJc w:val="left"/>
      <w:pPr>
        <w:ind w:left="567" w:hanging="567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134" w:hanging="567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367" w:firstLine="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087" w:firstLine="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807" w:firstLine="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527" w:firstLine="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247" w:firstLine="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5967" w:firstLine="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3" w15:restartNumberingAfterBreak="0">
    <w:nsid w:val="102C2D41"/>
    <w:multiLevelType w:val="multilevel"/>
    <w:tmpl w:val="9B60381E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E01F1"/>
    <w:multiLevelType w:val="multilevel"/>
    <w:tmpl w:val="7578EFD4"/>
    <w:lvl w:ilvl="0">
      <w:start w:val="1"/>
      <w:numFmt w:val="lowerLetter"/>
      <w:lvlText w:val="(%1)"/>
      <w:lvlJc w:val="left"/>
      <w:pPr>
        <w:ind w:left="730" w:hanging="360"/>
      </w:pPr>
    </w:lvl>
    <w:lvl w:ilvl="1">
      <w:start w:val="1"/>
      <w:numFmt w:val="bullet"/>
      <w:lvlText w:val="o"/>
      <w:lvlJc w:val="left"/>
      <w:pPr>
        <w:ind w:left="14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37B5057"/>
    <w:multiLevelType w:val="multilevel"/>
    <w:tmpl w:val="ABE4FDA4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E37AB0"/>
    <w:multiLevelType w:val="multilevel"/>
    <w:tmpl w:val="24925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3A6FD0"/>
    <w:multiLevelType w:val="multilevel"/>
    <w:tmpl w:val="79D08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0C011C"/>
    <w:multiLevelType w:val="multilevel"/>
    <w:tmpl w:val="93ACD216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06430"/>
    <w:multiLevelType w:val="multilevel"/>
    <w:tmpl w:val="886AB99E"/>
    <w:lvl w:ilvl="0">
      <w:start w:val="1"/>
      <w:numFmt w:val="lowerLetter"/>
      <w:lvlText w:val="(%1)"/>
      <w:lvlJc w:val="left"/>
      <w:pPr>
        <w:ind w:left="1985" w:hanging="198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074" w:hanging="20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794" w:hanging="27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514" w:hanging="35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234" w:hanging="42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954" w:hanging="49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674" w:hanging="56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394" w:hanging="63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114" w:hanging="71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42336F36"/>
    <w:multiLevelType w:val="multilevel"/>
    <w:tmpl w:val="5BAE8964"/>
    <w:lvl w:ilvl="0">
      <w:start w:val="1"/>
      <w:numFmt w:val="lowerLetter"/>
      <w:lvlText w:val="(%1)"/>
      <w:lvlJc w:val="left"/>
      <w:pPr>
        <w:ind w:left="1985" w:hanging="198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074" w:hanging="20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794" w:hanging="27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514" w:hanging="35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234" w:hanging="42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954" w:hanging="49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674" w:hanging="56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394" w:hanging="63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114" w:hanging="71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467111BB"/>
    <w:multiLevelType w:val="multilevel"/>
    <w:tmpl w:val="AA82C260"/>
    <w:lvl w:ilvl="0">
      <w:start w:val="1"/>
      <w:numFmt w:val="lowerLetter"/>
      <w:lvlText w:val="(%1)"/>
      <w:lvlJc w:val="left"/>
      <w:pPr>
        <w:ind w:left="1985" w:hanging="198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074" w:hanging="20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794" w:hanging="27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514" w:hanging="35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234" w:hanging="42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954" w:hanging="49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674" w:hanging="56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394" w:hanging="63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114" w:hanging="71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46D9300F"/>
    <w:multiLevelType w:val="multilevel"/>
    <w:tmpl w:val="E48A0BE4"/>
    <w:lvl w:ilvl="0">
      <w:start w:val="1"/>
      <w:numFmt w:val="lowerLetter"/>
      <w:lvlText w:val="(%1)"/>
      <w:lvlJc w:val="left"/>
      <w:pPr>
        <w:ind w:left="730" w:hanging="360"/>
      </w:pPr>
    </w:lvl>
    <w:lvl w:ilvl="1">
      <w:start w:val="1"/>
      <w:numFmt w:val="bullet"/>
      <w:lvlText w:val="o"/>
      <w:lvlJc w:val="left"/>
      <w:pPr>
        <w:ind w:left="14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9895126"/>
    <w:multiLevelType w:val="multilevel"/>
    <w:tmpl w:val="B08A1E30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CA7962"/>
    <w:multiLevelType w:val="multilevel"/>
    <w:tmpl w:val="11A42AE6"/>
    <w:lvl w:ilvl="0">
      <w:start w:val="1"/>
      <w:numFmt w:val="lowerLetter"/>
      <w:lvlText w:val="(%1)"/>
      <w:lvlJc w:val="left"/>
      <w:pPr>
        <w:ind w:left="1985" w:hanging="198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705" w:hanging="27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425" w:hanging="34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145" w:hanging="41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865" w:hanging="48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585" w:hanging="55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305" w:hanging="63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025" w:hanging="70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745" w:hanging="77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76BC63C6"/>
    <w:multiLevelType w:val="hybridMultilevel"/>
    <w:tmpl w:val="4CDCEF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76205F"/>
    <w:multiLevelType w:val="multilevel"/>
    <w:tmpl w:val="0826D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01101483">
    <w:abstractNumId w:val="13"/>
  </w:num>
  <w:num w:numId="2" w16cid:durableId="815149497">
    <w:abstractNumId w:val="12"/>
  </w:num>
  <w:num w:numId="3" w16cid:durableId="1230532335">
    <w:abstractNumId w:val="9"/>
  </w:num>
  <w:num w:numId="4" w16cid:durableId="414326627">
    <w:abstractNumId w:val="10"/>
  </w:num>
  <w:num w:numId="5" w16cid:durableId="1193149671">
    <w:abstractNumId w:val="4"/>
  </w:num>
  <w:num w:numId="6" w16cid:durableId="1153983779">
    <w:abstractNumId w:val="8"/>
  </w:num>
  <w:num w:numId="7" w16cid:durableId="1834908333">
    <w:abstractNumId w:val="5"/>
  </w:num>
  <w:num w:numId="8" w16cid:durableId="560792400">
    <w:abstractNumId w:val="0"/>
  </w:num>
  <w:num w:numId="9" w16cid:durableId="66154804">
    <w:abstractNumId w:val="3"/>
  </w:num>
  <w:num w:numId="10" w16cid:durableId="1036932825">
    <w:abstractNumId w:val="14"/>
  </w:num>
  <w:num w:numId="11" w16cid:durableId="1815560273">
    <w:abstractNumId w:val="11"/>
  </w:num>
  <w:num w:numId="12" w16cid:durableId="1807359238">
    <w:abstractNumId w:val="2"/>
  </w:num>
  <w:num w:numId="13" w16cid:durableId="1474441901">
    <w:abstractNumId w:val="16"/>
  </w:num>
  <w:num w:numId="14" w16cid:durableId="64303263">
    <w:abstractNumId w:val="6"/>
  </w:num>
  <w:num w:numId="15" w16cid:durableId="52237948">
    <w:abstractNumId w:val="7"/>
  </w:num>
  <w:num w:numId="16" w16cid:durableId="1696694047">
    <w:abstractNumId w:val="1"/>
  </w:num>
  <w:num w:numId="17" w16cid:durableId="147190268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B28"/>
    <w:rsid w:val="000412CD"/>
    <w:rsid w:val="000679E1"/>
    <w:rsid w:val="00067AFF"/>
    <w:rsid w:val="00075EA0"/>
    <w:rsid w:val="000B3669"/>
    <w:rsid w:val="000C6A59"/>
    <w:rsid w:val="000E394C"/>
    <w:rsid w:val="000E54C2"/>
    <w:rsid w:val="00170549"/>
    <w:rsid w:val="00172405"/>
    <w:rsid w:val="001901A2"/>
    <w:rsid w:val="001A1103"/>
    <w:rsid w:val="001B70F6"/>
    <w:rsid w:val="002923E6"/>
    <w:rsid w:val="002A5338"/>
    <w:rsid w:val="00306679"/>
    <w:rsid w:val="003240D9"/>
    <w:rsid w:val="00347ECE"/>
    <w:rsid w:val="003567F8"/>
    <w:rsid w:val="0037611D"/>
    <w:rsid w:val="003944F0"/>
    <w:rsid w:val="003B06A2"/>
    <w:rsid w:val="003D2C31"/>
    <w:rsid w:val="003D3F1A"/>
    <w:rsid w:val="003E104B"/>
    <w:rsid w:val="003E310F"/>
    <w:rsid w:val="00420224"/>
    <w:rsid w:val="00465C7A"/>
    <w:rsid w:val="00480FDE"/>
    <w:rsid w:val="00493CD6"/>
    <w:rsid w:val="004A1306"/>
    <w:rsid w:val="004F77DC"/>
    <w:rsid w:val="005279E6"/>
    <w:rsid w:val="00537F06"/>
    <w:rsid w:val="005B0C25"/>
    <w:rsid w:val="005B679A"/>
    <w:rsid w:val="006004DA"/>
    <w:rsid w:val="00632A90"/>
    <w:rsid w:val="00667E6A"/>
    <w:rsid w:val="006B06EE"/>
    <w:rsid w:val="006F3BA7"/>
    <w:rsid w:val="00752BA0"/>
    <w:rsid w:val="007A3626"/>
    <w:rsid w:val="007D05EC"/>
    <w:rsid w:val="007D0FAC"/>
    <w:rsid w:val="007E4248"/>
    <w:rsid w:val="007E6A83"/>
    <w:rsid w:val="00813B28"/>
    <w:rsid w:val="00866146"/>
    <w:rsid w:val="00874A7C"/>
    <w:rsid w:val="008C1866"/>
    <w:rsid w:val="008E64EF"/>
    <w:rsid w:val="00925AE5"/>
    <w:rsid w:val="00936B64"/>
    <w:rsid w:val="00995736"/>
    <w:rsid w:val="009A6A5B"/>
    <w:rsid w:val="009B6439"/>
    <w:rsid w:val="009C2FAA"/>
    <w:rsid w:val="009D6BEA"/>
    <w:rsid w:val="00A714D8"/>
    <w:rsid w:val="00AC22E9"/>
    <w:rsid w:val="00AD4330"/>
    <w:rsid w:val="00AF6917"/>
    <w:rsid w:val="00B01A3D"/>
    <w:rsid w:val="00B0535D"/>
    <w:rsid w:val="00B27AA1"/>
    <w:rsid w:val="00B50CFC"/>
    <w:rsid w:val="00B57BD0"/>
    <w:rsid w:val="00B75CE5"/>
    <w:rsid w:val="00B829F8"/>
    <w:rsid w:val="00BD1091"/>
    <w:rsid w:val="00C111E2"/>
    <w:rsid w:val="00C14028"/>
    <w:rsid w:val="00C52881"/>
    <w:rsid w:val="00C72F0F"/>
    <w:rsid w:val="00CA7FF3"/>
    <w:rsid w:val="00CB1167"/>
    <w:rsid w:val="00CD0FC4"/>
    <w:rsid w:val="00CD3805"/>
    <w:rsid w:val="00D75E32"/>
    <w:rsid w:val="00D76CA3"/>
    <w:rsid w:val="00DD27AE"/>
    <w:rsid w:val="00E0544D"/>
    <w:rsid w:val="00E34C40"/>
    <w:rsid w:val="00E448BE"/>
    <w:rsid w:val="00E57C33"/>
    <w:rsid w:val="00EC62A6"/>
    <w:rsid w:val="00EC6B66"/>
    <w:rsid w:val="00F237D6"/>
    <w:rsid w:val="00F53EE3"/>
    <w:rsid w:val="00F74B84"/>
    <w:rsid w:val="00F9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A0708D"/>
  <w15:docId w15:val="{4A1B26CC-B002-144D-A051-2AAAA8121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125" w:line="270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ind w:hanging="10"/>
    </w:pPr>
    <w:rPr>
      <w:color w:val="000000"/>
    </w:rPr>
  </w:style>
  <w:style w:type="paragraph" w:styleId="Nadpis1">
    <w:name w:val="heading 1"/>
    <w:next w:val="Normln"/>
    <w:link w:val="Nadpis1Char"/>
    <w:uiPriority w:val="9"/>
    <w:qFormat/>
    <w:rsid w:val="00700CA2"/>
    <w:pPr>
      <w:keepNext/>
      <w:keepLines/>
      <w:spacing w:after="139"/>
      <w:outlineLvl w:val="0"/>
    </w:pPr>
    <w:rPr>
      <w:b/>
      <w:color w:val="000000"/>
      <w:sz w:val="20"/>
    </w:rPr>
  </w:style>
  <w:style w:type="paragraph" w:styleId="Nadpis2">
    <w:name w:val="heading 2"/>
    <w:next w:val="Normln"/>
    <w:link w:val="Nadpis2Char"/>
    <w:uiPriority w:val="9"/>
    <w:unhideWhenUsed/>
    <w:qFormat/>
    <w:rsid w:val="00C24FDB"/>
    <w:pPr>
      <w:keepNext/>
      <w:keepLines/>
      <w:spacing w:after="143" w:line="240" w:lineRule="auto"/>
      <w:ind w:left="1134"/>
      <w:outlineLvl w:val="1"/>
    </w:pPr>
    <w:rPr>
      <w:color w:val="000000"/>
      <w:sz w:val="20"/>
    </w:rPr>
  </w:style>
  <w:style w:type="paragraph" w:styleId="Nadpis3">
    <w:name w:val="heading 3"/>
    <w:next w:val="Normln"/>
    <w:link w:val="Nadpis3Char"/>
    <w:uiPriority w:val="9"/>
    <w:semiHidden/>
    <w:unhideWhenUsed/>
    <w:qFormat/>
    <w:pPr>
      <w:keepNext/>
      <w:keepLines/>
      <w:spacing w:after="143"/>
      <w:ind w:left="577" w:hanging="10"/>
      <w:outlineLvl w:val="2"/>
    </w:pPr>
    <w:rPr>
      <w:b/>
      <w:color w:val="000000"/>
      <w:sz w:val="1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link w:val="NzevChar"/>
    <w:uiPriority w:val="10"/>
    <w:qFormat/>
    <w:rsid w:val="00045C2B"/>
    <w:pPr>
      <w:widowControl w:val="0"/>
      <w:autoSpaceDE w:val="0"/>
      <w:autoSpaceDN w:val="0"/>
      <w:spacing w:before="71" w:after="0" w:line="240" w:lineRule="auto"/>
      <w:ind w:left="0" w:right="108" w:firstLine="0"/>
      <w:jc w:val="right"/>
    </w:pPr>
    <w:rPr>
      <w:rFonts w:ascii="Arial MT" w:eastAsia="Arial MT" w:hAnsi="Arial MT" w:cs="Arial MT"/>
      <w:color w:val="auto"/>
      <w:sz w:val="32"/>
      <w:szCs w:val="32"/>
    </w:rPr>
  </w:style>
  <w:style w:type="character" w:customStyle="1" w:styleId="Nadpis1Char">
    <w:name w:val="Nadpis 1 Char"/>
    <w:link w:val="Nadpis1"/>
    <w:uiPriority w:val="9"/>
    <w:rsid w:val="00700CA2"/>
    <w:rPr>
      <w:rFonts w:eastAsia="Times New Roman" w:cs="Times New Roman"/>
      <w:b/>
      <w:color w:val="000000"/>
      <w:sz w:val="20"/>
    </w:rPr>
  </w:style>
  <w:style w:type="character" w:customStyle="1" w:styleId="Nadpis3Char">
    <w:name w:val="Nadpis 3 Char"/>
    <w:link w:val="Nadpis3"/>
    <w:uiPriority w:val="9"/>
    <w:rPr>
      <w:rFonts w:ascii="Times New Roman" w:eastAsia="Times New Roman" w:hAnsi="Times New Roman" w:cs="Times New Roman"/>
      <w:b/>
      <w:color w:val="000000"/>
      <w:sz w:val="18"/>
    </w:rPr>
  </w:style>
  <w:style w:type="character" w:customStyle="1" w:styleId="Nadpis2Char">
    <w:name w:val="Nadpis 2 Char"/>
    <w:link w:val="Nadpis2"/>
    <w:uiPriority w:val="9"/>
    <w:rsid w:val="00C24FDB"/>
    <w:rPr>
      <w:rFonts w:eastAsia="Times New Roman" w:cs="Times New Roman"/>
      <w:color w:val="000000"/>
      <w:sz w:val="20"/>
      <w:lang w:val="cs-CZ"/>
    </w:rPr>
  </w:style>
  <w:style w:type="paragraph" w:styleId="Obsah1">
    <w:name w:val="toc 1"/>
    <w:hidden/>
    <w:uiPriority w:val="39"/>
    <w:pPr>
      <w:spacing w:after="85"/>
      <w:ind w:left="25" w:right="21" w:hanging="10"/>
    </w:pPr>
    <w:rPr>
      <w:b/>
      <w:color w:val="000000"/>
      <w:sz w:val="20"/>
    </w:rPr>
  </w:style>
  <w:style w:type="paragraph" w:styleId="Obsah2">
    <w:name w:val="toc 2"/>
    <w:hidden/>
    <w:uiPriority w:val="39"/>
    <w:pPr>
      <w:spacing w:after="2" w:line="255" w:lineRule="auto"/>
      <w:ind w:left="231" w:right="21" w:hanging="10"/>
    </w:pPr>
    <w:rPr>
      <w:color w:val="000000"/>
      <w:sz w:val="20"/>
    </w:rPr>
  </w:style>
  <w:style w:type="table" w:customStyle="1" w:styleId="Mkatabulky1">
    <w:name w:val="Mřížka tabulky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4F4B6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F4B6F"/>
    <w:rPr>
      <w:color w:val="605E5C"/>
      <w:shd w:val="clear" w:color="auto" w:fill="E1DFDD"/>
    </w:rPr>
  </w:style>
  <w:style w:type="paragraph" w:customStyle="1" w:styleId="Default">
    <w:name w:val="Default"/>
    <w:rsid w:val="0044078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E44638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Obsah3">
    <w:name w:val="toc 3"/>
    <w:basedOn w:val="Normln"/>
    <w:next w:val="Normln"/>
    <w:autoRedefine/>
    <w:uiPriority w:val="39"/>
    <w:unhideWhenUsed/>
    <w:rsid w:val="00E44638"/>
    <w:pPr>
      <w:spacing w:after="100"/>
      <w:ind w:left="440"/>
    </w:pPr>
  </w:style>
  <w:style w:type="character" w:styleId="Odkaznakoment">
    <w:name w:val="annotation reference"/>
    <w:basedOn w:val="Standardnpsmoodstavce"/>
    <w:uiPriority w:val="99"/>
    <w:semiHidden/>
    <w:unhideWhenUsed/>
    <w:rsid w:val="001538F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538F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538F9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538F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538F9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preformatted">
    <w:name w:val="preformatted"/>
    <w:basedOn w:val="Standardnpsmoodstavce"/>
    <w:rsid w:val="004A75B7"/>
  </w:style>
  <w:style w:type="character" w:customStyle="1" w:styleId="nowrap">
    <w:name w:val="nowrap"/>
    <w:basedOn w:val="Standardnpsmoodstavce"/>
    <w:rsid w:val="000E39E5"/>
  </w:style>
  <w:style w:type="character" w:customStyle="1" w:styleId="normaltextrun">
    <w:name w:val="normaltextrun"/>
    <w:basedOn w:val="Standardnpsmoodstavce"/>
    <w:rsid w:val="00F96D8B"/>
  </w:style>
  <w:style w:type="paragraph" w:styleId="Zpat">
    <w:name w:val="footer"/>
    <w:basedOn w:val="Normln"/>
    <w:link w:val="ZpatChar"/>
    <w:uiPriority w:val="99"/>
    <w:unhideWhenUsed/>
    <w:rsid w:val="00C25583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theme="minorBidi"/>
      <w:color w:val="auto"/>
      <w:lang w:eastAsia="zh-CN"/>
    </w:rPr>
  </w:style>
  <w:style w:type="character" w:customStyle="1" w:styleId="ZpatChar">
    <w:name w:val="Zápatí Char"/>
    <w:basedOn w:val="Standardnpsmoodstavce"/>
    <w:link w:val="Zpat"/>
    <w:uiPriority w:val="99"/>
    <w:rsid w:val="00C25583"/>
    <w:rPr>
      <w:lang w:val="cs-CZ" w:eastAsia="zh-CN"/>
    </w:rPr>
  </w:style>
  <w:style w:type="paragraph" w:styleId="Revize">
    <w:name w:val="Revision"/>
    <w:hidden/>
    <w:uiPriority w:val="99"/>
    <w:semiHidden/>
    <w:rsid w:val="0081385C"/>
    <w:pPr>
      <w:spacing w:after="0" w:line="240" w:lineRule="auto"/>
    </w:pPr>
    <w:rPr>
      <w:color w:val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385C"/>
    <w:pPr>
      <w:spacing w:after="0" w:line="240" w:lineRule="auto"/>
    </w:pPr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385C"/>
    <w:rPr>
      <w:rFonts w:ascii="Times New Roman" w:eastAsia="Times New Roman" w:hAnsi="Times New Roman" w:cs="Times New Roman"/>
      <w:color w:val="000000"/>
      <w:sz w:val="18"/>
      <w:szCs w:val="18"/>
    </w:rPr>
  </w:style>
  <w:style w:type="paragraph" w:styleId="Odstavecseseznamem">
    <w:name w:val="List Paragraph"/>
    <w:basedOn w:val="Normln"/>
    <w:uiPriority w:val="1"/>
    <w:qFormat/>
    <w:rsid w:val="00E2489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45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5C2B"/>
    <w:rPr>
      <w:rFonts w:ascii="Times New Roman" w:eastAsia="Times New Roman" w:hAnsi="Times New Roman" w:cs="Times New Roman"/>
      <w:color w:val="000000"/>
    </w:rPr>
  </w:style>
  <w:style w:type="table" w:customStyle="1" w:styleId="TableNormal0">
    <w:name w:val="Table Normal"/>
    <w:uiPriority w:val="2"/>
    <w:semiHidden/>
    <w:unhideWhenUsed/>
    <w:qFormat/>
    <w:rsid w:val="00045C2B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sid w:val="00045C2B"/>
    <w:pPr>
      <w:widowControl w:val="0"/>
      <w:autoSpaceDE w:val="0"/>
      <w:autoSpaceDN w:val="0"/>
      <w:spacing w:after="0" w:line="240" w:lineRule="auto"/>
      <w:ind w:left="863" w:firstLine="0"/>
      <w:jc w:val="left"/>
    </w:pPr>
    <w:rPr>
      <w:rFonts w:ascii="Arial MT" w:eastAsia="Arial MT" w:hAnsi="Arial MT" w:cs="Arial MT"/>
      <w:color w:val="auto"/>
      <w:sz w:val="18"/>
      <w:szCs w:val="18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045C2B"/>
    <w:rPr>
      <w:rFonts w:ascii="Arial MT" w:eastAsia="Arial MT" w:hAnsi="Arial MT" w:cs="Arial MT"/>
      <w:sz w:val="18"/>
      <w:szCs w:val="18"/>
      <w:lang w:val="cs-CZ"/>
    </w:rPr>
  </w:style>
  <w:style w:type="character" w:customStyle="1" w:styleId="NzevChar">
    <w:name w:val="Název Char"/>
    <w:basedOn w:val="Standardnpsmoodstavce"/>
    <w:link w:val="Nzev"/>
    <w:uiPriority w:val="10"/>
    <w:rsid w:val="00045C2B"/>
    <w:rPr>
      <w:rFonts w:ascii="Arial MT" w:eastAsia="Arial MT" w:hAnsi="Arial MT" w:cs="Arial MT"/>
      <w:sz w:val="32"/>
      <w:szCs w:val="32"/>
      <w:lang w:val="cs-CZ"/>
    </w:rPr>
  </w:style>
  <w:style w:type="paragraph" w:customStyle="1" w:styleId="TableParagraph">
    <w:name w:val="Table Paragraph"/>
    <w:basedOn w:val="Normln"/>
    <w:uiPriority w:val="1"/>
    <w:qFormat/>
    <w:rsid w:val="00045C2B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</w:rPr>
  </w:style>
  <w:style w:type="character" w:styleId="Nevyeenzmnka">
    <w:name w:val="Unresolved Mention"/>
    <w:basedOn w:val="Standardnpsmoodstavce"/>
    <w:uiPriority w:val="99"/>
    <w:semiHidden/>
    <w:unhideWhenUsed/>
    <w:rsid w:val="00045C2B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Siln">
    <w:name w:val="Strong"/>
    <w:basedOn w:val="Standardnpsmoodstavce"/>
    <w:uiPriority w:val="22"/>
    <w:qFormat/>
    <w:rsid w:val="00465C7A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8661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24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9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530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3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1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4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6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09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cD27w5S0Wj4cIj+mvO+ANXDmhg==">CgMxLjAyCGguZ2pkZ3hzMgloLjJ4Y3l0cGkyDmgudzBqY3FrNXl0eGYwMg5oLmJqMzFyNGh5N3UzY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KaWQuMzRnMGR3ZDgAaicKFHN1Z2dlc3Qudjd3dGJwYnZsMzZ6Eg9zdHVibGV5QGFkdm8uY3pqJwoUc3VnZ2VzdC5qMGhibnh1dWtsOXcSD3N0dWJsZXlAYWR2by5jemonChRzdWdnZXN0LmZicjJkaXo1dzI1bRIPc3R1YmxleUBhZHZvLmN6aicKFHN1Z2dlc3QuMzhjZW9tdzdvenNnEg9zdHVibGV5QGFkdm8uY3pqJwoUc3VnZ2VzdC5vdXppMmRtMXJkbTASD3N0dWJsZXlAYWR2by5jemonChRzdWdnZXN0LnNldHg0ZGFzeG52bBIPc3R1YmxleUBhZHZvLmN6aicKFHN1Z2dlc3QudmI2OWxjZzZrM3VhEg9zdHVibGV5QGFkdm8uY3pqJwoUc3VnZ2VzdC55M2I2bmlhOGtpeDgSD3N0dWJsZXlAYWR2by5jemonChRzdWdnZXN0LngwenNsZnJvNDdqcRIPc3R1YmxleUBhZHZvLmN6aicKFHN1Z2dlc3QuYzlxNGtldXgyM2wyEg9zdHVibGV5QGFkdm8uY3pqJwoUc3VnZ2VzdC53a2Nhamx0bXdwczMSD3N0dWJsZXlAYWR2by5jemonChRzdWdnZXN0LjEwOTJjNHRpdG04aRIPc3R1YmxleUBhZHZvLmN6aicKFHN1Z2dlc3QubXBiOWd3MmZocHQxEg9zdHVibGV5QGFkdm8uY3pqJwoUc3VnZ2VzdC56YWdpY2YzaGRodnISD3N0dWJsZXlAYWR2by5jemonChRzdWdnZXN0LjVhaHNwNWs1dmNnNhIPc3R1YmxleUBhZHZvLmN6aicKFHN1Z2dlc3QuYTNybWhzd3oxcXd1Eg9zdHVibGV5QGFkdm8uY3pqJwoUc3VnZ2VzdC52OXRoaWJjaXNwa20SD3N0dWJsZXlAYWR2by5jemonChRzdWdnZXN0LnNuczlqaG4wYXlxcBIPc3R1YmxleUBhZHZvLmN6aicKFHN1Z2dlc3QucWx6dHRnZ3RycDB1Eg9zdHVibGV5QGFkdm8uY3pqJwoUc3VnZ2VzdC5iamhobWxtcGplcTASD3N0dWJsZXlAYWR2by5jemonChRzdWdnZXN0LjZhbmxtd3Y5YWoydBIPc3R1YmxleUBhZHZvLmN6aicKFHN1Z2dlc3QucmVzMWcxZWF1M25xEg9zdHVibGV5QGFkdm8uY3pqJwoUc3VnZ2VzdC5hMXNsNnV2OGV1cnoSD3N0dWJsZXlAYWR2by5jemonChRzdWdnZXN0LjV5dTNkaWliY3czMhIPc3R1YmxleUBhZHZvLmN6aicKFHN1Z2dlc3QueTExcjlvZ2FkMDViEg9zdHVibGV5QGFkdm8uY3pyITFOWGZJNkU0X0RseGx2Qmk4LWJHOU1NTFl3TTFYUEFL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317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ADVOCADO legal s.r.o.</Company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Skutkova</dc:creator>
  <cp:lastModifiedBy>Mgr. Daniel Stubley, advokát</cp:lastModifiedBy>
  <cp:revision>6</cp:revision>
  <dcterms:created xsi:type="dcterms:W3CDTF">2025-03-27T23:22:00Z</dcterms:created>
  <dcterms:modified xsi:type="dcterms:W3CDTF">2025-03-27T23:26:00Z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0x0101000FCEDD77B461D447AB80D6A352F9B51F</vt:lpwstr>
  </property>
</Properties>
</file>